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513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13270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McDonnell Jeffrey 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Midland States Bancorp,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5"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EFFINGHAM</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62401</w:t>
            </w:r>
          </w:p>
        </w:tc>
      </w:tr>
      <w:tr>
        <w:trPr>
          <w:trHeight w:val="145"/>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2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3"/>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40"/>
              <w:spacing w:after="0" w:line="126"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2"/>
          </w:tcPr>
          <w:p>
            <w:pPr>
              <w:ind w:left="720"/>
              <w:spacing w:after="0" w:line="126"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40"/>
              <w:spacing w:after="0" w:line="126"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20" w:type="dxa"/>
            <w:vAlign w:val="bottom"/>
            <w:vMerge w:val="restart"/>
          </w:tcPr>
          <w:p>
            <w:pPr>
              <w:ind w:left="20"/>
              <w:spacing w:after="0" w:line="126"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gridSpan w:val="4"/>
            <w:vMerge w:val="restart"/>
          </w:tcPr>
          <w:p>
            <w:pPr>
              <w:ind w:left="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line="126"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06/30/2026</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Borders>
              <w:bottom w:val="single" w:sz="8" w:color="2C2C2C"/>
            </w:tcBorders>
          </w:tcPr>
          <w:p>
            <w:pPr>
              <w:jc w:val="right"/>
              <w:ind w:right="1"/>
              <w:spacing w:after="0"/>
              <w:rPr>
                <w:sz w:val="20"/>
                <w:szCs w:val="20"/>
                <w:color w:val="auto"/>
              </w:rPr>
            </w:pPr>
            <w:r>
              <w:rPr>
                <w:rFonts w:ascii="Times New Roman" w:cs="Times New Roman" w:eastAsia="Times New Roman" w:hAnsi="Times New Roman"/>
                <w:sz w:val="16"/>
                <w:szCs w:val="16"/>
                <w:color w:val="0000FF"/>
              </w:rPr>
              <w:t>1,445</w:t>
            </w:r>
          </w:p>
        </w:tc>
        <w:tc>
          <w:tcPr>
            <w:tcW w:w="600" w:type="dxa"/>
            <w:vAlign w:val="bottom"/>
            <w:tcBorders>
              <w:bottom w:val="single" w:sz="8" w:color="2C2C2C"/>
            </w:tcBorders>
          </w:tcPr>
          <w:p>
            <w:pPr>
              <w:ind w:left="300"/>
              <w:spacing w:after="0" w:line="301" w:lineRule="exact"/>
              <w:rPr>
                <w:sz w:val="20"/>
                <w:szCs w:val="20"/>
                <w:color w:val="auto"/>
              </w:rPr>
            </w:pPr>
            <w:r>
              <w:rPr>
                <w:rFonts w:ascii="Times New Roman" w:cs="Times New Roman" w:eastAsia="Times New Roman" w:hAnsi="Times New Roman"/>
                <w:sz w:val="32"/>
                <w:szCs w:val="32"/>
                <w:color w:val="0000FF"/>
                <w:vertAlign w:val="subscript"/>
              </w:rPr>
              <w:t>A</w:t>
            </w:r>
            <w:r>
              <w:rPr>
                <w:rFonts w:ascii="Times New Roman" w:cs="Times New Roman" w:eastAsia="Times New Roman" w:hAnsi="Times New Roman"/>
                <w:sz w:val="10"/>
                <w:szCs w:val="10"/>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31.14</w:t>
            </w:r>
          </w:p>
        </w:tc>
        <w:tc>
          <w:tcPr>
            <w:tcW w:w="7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3,432</w:t>
            </w: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Jeffrey M.</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gridSpan w:val="3"/>
            <w:vMerge w:val="restart"/>
          </w:tcPr>
          <w:p>
            <w:pPr>
              <w:jc w:val="center"/>
              <w:ind w:right="583"/>
              <w:spacing w:after="0"/>
              <w:rPr>
                <w:sz w:val="20"/>
                <w:szCs w:val="20"/>
                <w:color w:val="auto"/>
              </w:rPr>
            </w:pPr>
            <w:r>
              <w:rPr>
                <w:rFonts w:ascii="Times New Roman" w:cs="Times New Roman" w:eastAsia="Times New Roman" w:hAnsi="Times New Roman"/>
                <w:sz w:val="16"/>
                <w:szCs w:val="16"/>
                <w:color w:val="0000FF"/>
              </w:rPr>
              <w:t>24,245</w:t>
            </w:r>
            <w:r>
              <w:rPr>
                <w:rFonts w:ascii="Times New Roman" w:cs="Times New Roman" w:eastAsia="Times New Roman" w:hAnsi="Times New Roman"/>
                <w:sz w:val="20"/>
                <w:szCs w:val="20"/>
                <w:color w:val="008000"/>
                <w:vertAlign w:val="superscript"/>
              </w:rPr>
              <w:t>(2)</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McDonnell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Revocable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Trust UA</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center"/>
              <w:ind w:left="45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line="126" w:lineRule="exact"/>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4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4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60"/>
              <w:spacing w:after="0" w:line="126"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7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160"/>
              <w:spacing w:after="0" w:line="126" w:lineRule="exact"/>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320" w:type="dxa"/>
            <w:vAlign w:val="bottom"/>
            <w:gridSpan w:val="2"/>
            <w:vMerge w:val="restart"/>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21"/>
              <w:spacing w:after="0" w:line="126"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0000FF"/>
              </w:rPr>
              <w:t>340.285</w:t>
            </w:r>
          </w:p>
        </w:tc>
        <w:tc>
          <w:tcPr>
            <w:tcW w:w="760" w:type="dxa"/>
            <w:vAlign w:val="bottom"/>
            <w:gridSpan w:val="2"/>
            <w:vMerge w:val="restart"/>
          </w:tcPr>
          <w:p>
            <w:pPr>
              <w:jc w:val="right"/>
              <w:ind w:righ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26.55</w:t>
            </w:r>
            <w:r>
              <w:rPr>
                <w:rFonts w:ascii="Times New Roman" w:cs="Times New Roman" w:eastAsia="Times New Roman" w:hAnsi="Times New Roman"/>
                <w:sz w:val="20"/>
                <w:szCs w:val="20"/>
                <w:color w:val="008000"/>
                <w:vertAlign w:val="superscript"/>
              </w:rPr>
              <w:t>(4)</w:t>
            </w: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340.285</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vMerge w:val="restart"/>
          </w:tcPr>
          <w:p>
            <w:pPr>
              <w:jc w:val="right"/>
              <w:spacing w:after="0" w:line="139" w:lineRule="exact"/>
              <w:rPr>
                <w:sz w:val="20"/>
                <w:szCs w:val="20"/>
                <w:color w:val="auto"/>
              </w:rPr>
            </w:pPr>
            <w:r>
              <w:rPr>
                <w:rFonts w:ascii="Times New Roman" w:cs="Times New Roman" w:eastAsia="Times New Roman" w:hAnsi="Times New Roman"/>
                <w:sz w:val="13"/>
                <w:szCs w:val="13"/>
                <w:color w:val="0000FF"/>
              </w:rPr>
              <w:t>19,118.1408</w:t>
            </w:r>
          </w:p>
        </w:tc>
        <w:tc>
          <w:tcPr>
            <w:tcW w:w="560" w:type="dxa"/>
            <w:vAlign w:val="bottom"/>
            <w:vMerge w:val="restart"/>
          </w:tcPr>
          <w:p>
            <w:pPr>
              <w:ind w:left="4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9,455.125</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3"/>
                <w:szCs w:val="13"/>
                <w:color w:val="0000FF"/>
              </w:rPr>
              <w:t>9,455.125</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-1892300</wp:posOffset>
            </wp:positionV>
            <wp:extent cx="28575" cy="1898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98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Director Stock Award with immediate vesting schedule.</w:t>
      </w:r>
    </w:p>
    <w:p>
      <w:pPr>
        <w:spacing w:after="0" w:line="38" w:lineRule="exact"/>
        <w:rPr>
          <w:rFonts w:ascii="Times New Roman" w:cs="Times New Roman" w:eastAsia="Times New Roman" w:hAnsi="Times New Roman"/>
          <w:sz w:val="13"/>
          <w:szCs w:val="13"/>
          <w:color w:val="008000"/>
        </w:rPr>
      </w:pPr>
    </w:p>
    <w:p>
      <w:pPr>
        <w:ind w:left="40" w:right="50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stock equivalent is the economic equivalent of one share of common stock.</w:t>
      </w:r>
    </w:p>
    <w:p>
      <w:pPr>
        <w:spacing w:after="0" w:line="38"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/s/McDonnell Jeffrey</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07/01/2026</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/s/Nathan D. Sturycz, attorney-</w:t>
            </w:r>
          </w:p>
        </w:tc>
        <w:tc>
          <w:tcPr>
            <w:tcW w:w="160" w:type="dxa"/>
            <w:vAlign w:val="bottom"/>
          </w:tcPr>
          <w:p>
            <w:pPr>
              <w:spacing w:after="0"/>
              <w:rPr>
                <w:sz w:val="20"/>
                <w:szCs w:val="20"/>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07/01/2026</w:t>
            </w:r>
          </w:p>
        </w:tc>
        <w:tc>
          <w:tcPr>
            <w:tcW w:w="0" w:type="dxa"/>
            <w:vAlign w:val="bottom"/>
          </w:tcPr>
          <w:p>
            <w:pPr>
              <w:spacing w:after="0"/>
              <w:rPr>
                <w:sz w:val="1"/>
                <w:szCs w:val="1"/>
                <w:color w:val="auto"/>
              </w:rPr>
            </w:pPr>
          </w:p>
        </w:tc>
      </w:tr>
      <w:tr>
        <w:trPr>
          <w:trHeight w:val="85"/>
        </w:trPr>
        <w:tc>
          <w:tcPr>
            <w:tcW w:w="2200" w:type="dxa"/>
            <w:vAlign w:val="bottom"/>
            <w:gridSpan w:val="4"/>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5" w:right="359" w:bottom="1440" w:gutter="0" w:footer="0" w:header="0"/>
          <w:type w:val="continuous"/>
        </w:sectPr>
      </w:pPr>
    </w:p>
    <w:bookmarkStart w:id="1" w:name="page2"/>
    <w:bookmarkEnd w:id="1"/>
    <w:p>
      <w:pPr>
        <w:spacing w:after="0"/>
        <w:tabs>
          <w:tab w:leader="none" w:pos="1840" w:val="left"/>
        </w:tabs>
        <w:rPr>
          <w:sz w:val="20"/>
          <w:szCs w:val="20"/>
          <w:color w:val="auto"/>
        </w:rPr>
      </w:pPr>
      <w:r>
        <w:rPr>
          <w:rFonts w:ascii="Courier New" w:cs="Courier New" w:eastAsia="Courier New" w:hAnsi="Courier New"/>
          <w:sz w:val="16"/>
          <w:szCs w:val="16"/>
          <w:color w:val="auto"/>
        </w:rPr>
        <w:t>POWER OF ATTORNEY</w:t>
        <w:tab/>
        <w:t>SECTION 16 FILINGS</w:t>
      </w:r>
    </w:p>
    <w:p>
      <w:pPr>
        <w:spacing w:after="0" w:line="37" w:lineRule="exact"/>
        <w:rPr>
          <w:sz w:val="20"/>
          <w:szCs w:val="20"/>
          <w:color w:val="auto"/>
        </w:rPr>
      </w:pPr>
    </w:p>
    <w:p>
      <w:pPr>
        <w:ind w:right="2759"/>
        <w:spacing w:after="0" w:line="24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spacing w:after="0" w:line="1" w:lineRule="exact"/>
        <w:rPr>
          <w:sz w:val="20"/>
          <w:szCs w:val="20"/>
          <w:color w:val="auto"/>
        </w:rPr>
      </w:pPr>
    </w:p>
    <w:p>
      <w:pPr>
        <w:ind w:right="2559"/>
        <w:spacing w:after="0" w:line="249" w:lineRule="auto"/>
        <w:tabs>
          <w:tab w:leader="none" w:pos="7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spacing w:after="0" w:line="1" w:lineRule="exact"/>
        <w:rPr>
          <w:rFonts w:ascii="Courier New" w:cs="Courier New" w:eastAsia="Courier New" w:hAnsi="Courier New"/>
          <w:sz w:val="16"/>
          <w:szCs w:val="16"/>
          <w:color w:val="auto"/>
        </w:rPr>
      </w:pPr>
    </w:p>
    <w:p>
      <w:pPr>
        <w:ind w:left="780" w:hanging="780"/>
        <w:spacing w:after="0"/>
        <w:tabs>
          <w:tab w:leader="none" w:pos="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as account administrator and to manage the undersigneds EDGAR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w:t>
      </w:r>
    </w:p>
    <w:p>
      <w:pPr>
        <w:spacing w:after="0" w:line="6" w:lineRule="exact"/>
        <w:rPr>
          <w:rFonts w:ascii="Courier New" w:cs="Courier New" w:eastAsia="Courier New" w:hAnsi="Courier New"/>
          <w:sz w:val="16"/>
          <w:szCs w:val="16"/>
          <w:color w:val="auto"/>
        </w:rPr>
      </w:pPr>
    </w:p>
    <w:p>
      <w:pPr>
        <w:ind w:right="2659"/>
        <w:spacing w:after="0" w:line="249" w:lineRule="auto"/>
        <w:tabs>
          <w:tab w:leader="none" w:pos="7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559"/>
        <w:spacing w:after="0" w:line="249" w:lineRule="auto"/>
        <w:tabs>
          <w:tab w:leader="none" w:pos="7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659"/>
        <w:spacing w:after="0" w:line="249" w:lineRule="auto"/>
        <w:tabs>
          <w:tab w:leader="none" w:pos="8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spacing w:after="0" w:line="1" w:lineRule="exact"/>
        <w:rPr>
          <w:rFonts w:ascii="Courier New" w:cs="Courier New" w:eastAsia="Courier New" w:hAnsi="Courier New"/>
          <w:sz w:val="16"/>
          <w:szCs w:val="16"/>
          <w:color w:val="auto"/>
        </w:rPr>
      </w:pPr>
    </w:p>
    <w:p>
      <w:pPr>
        <w:ind w:right="2659"/>
        <w:spacing w:after="0" w:line="249" w:lineRule="auto"/>
        <w:tabs>
          <w:tab w:leader="none" w:pos="7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1" w:lineRule="exact"/>
        <w:rPr>
          <w:rFonts w:ascii="Courier New" w:cs="Courier New" w:eastAsia="Courier New" w:hAnsi="Courier New"/>
          <w:sz w:val="16"/>
          <w:szCs w:val="16"/>
          <w:color w:val="auto"/>
        </w:rPr>
      </w:pPr>
    </w:p>
    <w:p>
      <w:pPr>
        <w:ind w:right="26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2" w:lineRule="exact"/>
        <w:rPr>
          <w:rFonts w:ascii="Courier New" w:cs="Courier New" w:eastAsia="Courier New" w:hAnsi="Courier New"/>
          <w:sz w:val="16"/>
          <w:szCs w:val="16"/>
          <w:color w:val="auto"/>
        </w:rPr>
      </w:pPr>
    </w:p>
    <w:p>
      <w:pPr>
        <w:ind w:right="27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6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0" w:lineRule="exact"/>
        <w:rPr>
          <w:sz w:val="20"/>
          <w:szCs w:val="20"/>
          <w:color w:val="auto"/>
        </w:rPr>
      </w:pPr>
    </w:p>
    <w:p>
      <w:pPr>
        <w:ind w:right="2659"/>
        <w:spacing w:after="0" w:line="373"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Jeff McDonnell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2608"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2026-07-01T11:29:12Z</dcterms:created>
  <dcterms:modified xsi:type="dcterms:W3CDTF">2026-07-01T11:29:12Z</dcterms:modified>
</cp:coreProperties>
</file>