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615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61518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Carlson Gerald Joseph</w:t>
              </w:r>
            </w:hyperlink>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60" w:type="dxa"/>
            <w:vAlign w:val="bottom"/>
            <w:gridSpan w:val="8"/>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Midland States Bancorp,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MSBI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gridSpan w:val="4"/>
            <w:vMerge w:val="restart"/>
          </w:tcPr>
          <w:p>
            <w:pPr>
              <w:ind w:left="2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ind w:left="160"/>
              <w:spacing w:after="0" w:line="145" w:lineRule="exact"/>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12"/>
                <w:szCs w:val="12"/>
                <w:color w:val="auto"/>
              </w:rPr>
            </w:pPr>
          </w:p>
        </w:tc>
        <w:tc>
          <w:tcPr>
            <w:tcW w:w="1460" w:type="dxa"/>
            <w:vAlign w:val="bottom"/>
            <w:gridSpan w:val="4"/>
          </w:tcPr>
          <w:p>
            <w:pPr>
              <w:ind w:left="20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2"/>
                <w:szCs w:val="12"/>
                <w:color w:val="auto"/>
              </w:rPr>
            </w:pPr>
          </w:p>
        </w:tc>
        <w:tc>
          <w:tcPr>
            <w:tcW w:w="120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2C2C2C"/>
            </w:tcBorders>
          </w:tcPr>
          <w:p>
            <w:pPr>
              <w:spacing w:after="0"/>
              <w:rPr>
                <w:sz w:val="12"/>
                <w:szCs w:val="12"/>
                <w:color w:val="auto"/>
              </w:rPr>
            </w:pPr>
          </w:p>
        </w:tc>
        <w:tc>
          <w:tcPr>
            <w:tcW w:w="2800" w:type="dxa"/>
            <w:vAlign w:val="bottom"/>
            <w:tcBorders>
              <w:top w:val="single" w:sz="8" w:color="2C2C2C"/>
            </w:tcBorders>
            <w:gridSpan w:val="7"/>
          </w:tcPr>
          <w:p>
            <w:pPr>
              <w:spacing w:after="0" w:line="145" w:lineRule="exact"/>
              <w:rPr>
                <w:sz w:val="20"/>
                <w:szCs w:val="20"/>
                <w:color w:val="auto"/>
              </w:rPr>
            </w:pPr>
            <w:r>
              <w:rPr>
                <w:rFonts w:ascii="Arial" w:cs="Arial" w:eastAsia="Arial" w:hAnsi="Arial"/>
                <w:sz w:val="13"/>
                <w:szCs w:val="13"/>
                <w:color w:val="auto"/>
                <w:w w:val="98"/>
              </w:rPr>
              <w:t>3. Date of Earliest Transaction (Month/Day/Year)</w:t>
            </w:r>
          </w:p>
        </w:tc>
        <w:tc>
          <w:tcPr>
            <w:tcW w:w="660" w:type="dxa"/>
            <w:vAlign w:val="bottom"/>
            <w:tcBorders>
              <w:top w:val="single" w:sz="8" w:color="2C2C2C"/>
            </w:tcBorders>
          </w:tcPr>
          <w:p>
            <w:pPr>
              <w:spacing w:after="0"/>
              <w:rPr>
                <w:sz w:val="12"/>
                <w:szCs w:val="12"/>
                <w:color w:val="auto"/>
              </w:rPr>
            </w:pPr>
          </w:p>
        </w:tc>
        <w:tc>
          <w:tcPr>
            <w:tcW w:w="300" w:type="dxa"/>
            <w:vAlign w:val="bottom"/>
            <w:tcBorders>
              <w:top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ind w:left="200"/>
              <w:spacing w:after="0" w:line="145"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4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0000FF"/>
              </w:rPr>
              <w:t>06/30/2026</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1201 NETWORK CENTRE DRIVE</w:t>
            </w:r>
          </w:p>
        </w:tc>
        <w:tc>
          <w:tcPr>
            <w:tcW w:w="1020" w:type="dxa"/>
            <w:vAlign w:val="bottom"/>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46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vMerge w:val="restart"/>
          </w:tcPr>
          <w:p>
            <w:pPr>
              <w:spacing w:after="0"/>
              <w:rPr>
                <w:sz w:val="4"/>
                <w:szCs w:val="4"/>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EFFINGHAM</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2"/>
              </w:rPr>
              <w:t>IL</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62401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80" w:type="dxa"/>
            <w:vAlign w:val="bottom"/>
            <w:tcBorders>
              <w:top w:val="single" w:sz="8" w:color="2C2C2C"/>
            </w:tcBorders>
            <w:gridSpan w:val="17"/>
          </w:tcPr>
          <w:p>
            <w:pPr>
              <w:ind w:left="4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20" w:type="dxa"/>
            <w:vAlign w:val="bottom"/>
            <w:gridSpan w:val="5"/>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8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20" w:type="dxa"/>
            <w:vAlign w:val="bottom"/>
            <w:gridSpan w:val="5"/>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rPr>
              <w:t>4,000</w:t>
            </w:r>
          </w:p>
        </w:tc>
        <w:tc>
          <w:tcPr>
            <w:tcW w:w="3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182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6"/>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580" w:type="dxa"/>
            <w:vAlign w:val="bottom"/>
            <w:gridSpan w:val="15"/>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ind w:righ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6"/>
                <w:szCs w:val="16"/>
                <w:color w:val="0000FF"/>
              </w:rPr>
              <w:t>136.68</w:t>
            </w:r>
          </w:p>
        </w:tc>
        <w:tc>
          <w:tcPr>
            <w:tcW w:w="40" w:type="dxa"/>
            <w:vAlign w:val="bottom"/>
          </w:tcPr>
          <w:p>
            <w:pPr>
              <w:spacing w:after="0"/>
              <w:rPr>
                <w:sz w:val="15"/>
                <w:szCs w:val="15"/>
                <w:color w:val="auto"/>
              </w:rPr>
            </w:pPr>
          </w:p>
        </w:tc>
        <w:tc>
          <w:tcPr>
            <w:tcW w:w="700" w:type="dxa"/>
            <w:vAlign w:val="bottom"/>
            <w:vMerge w:val="restart"/>
          </w:tcPr>
          <w:p>
            <w:pPr>
              <w:jc w:val="center"/>
              <w:ind w:right="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26.55</w:t>
            </w:r>
            <w:r>
              <w:rPr>
                <w:rFonts w:ascii="Times New Roman" w:cs="Times New Roman" w:eastAsia="Times New Roman" w:hAnsi="Times New Roman"/>
                <w:sz w:val="20"/>
                <w:szCs w:val="20"/>
                <w:color w:val="008000"/>
                <w:vertAlign w:val="superscript"/>
              </w:rPr>
              <w:t>(2)</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restart"/>
          </w:tcPr>
          <w:p>
            <w:pPr>
              <w:jc w:val="right"/>
              <w:ind w:right="199"/>
              <w:spacing w:after="0" w:line="138" w:lineRule="exact"/>
              <w:rPr>
                <w:sz w:val="20"/>
                <w:szCs w:val="20"/>
                <w:color w:val="auto"/>
              </w:rPr>
            </w:pPr>
            <w:r>
              <w:rPr>
                <w:rFonts w:ascii="Times New Roman" w:cs="Times New Roman" w:eastAsia="Times New Roman" w:hAnsi="Times New Roman"/>
                <w:sz w:val="13"/>
                <w:szCs w:val="13"/>
                <w:color w:val="0000FF"/>
              </w:rPr>
              <w:t>06/30/2026</w:t>
            </w:r>
          </w:p>
        </w:tc>
        <w:tc>
          <w:tcPr>
            <w:tcW w:w="1020" w:type="dxa"/>
            <w:vAlign w:val="bottom"/>
          </w:tcPr>
          <w:p>
            <w:pPr>
              <w:spacing w:after="0"/>
              <w:rPr>
                <w:sz w:val="5"/>
                <w:szCs w:val="5"/>
                <w:color w:val="auto"/>
              </w:rPr>
            </w:pPr>
          </w:p>
        </w:tc>
        <w:tc>
          <w:tcPr>
            <w:tcW w:w="800" w:type="dxa"/>
            <w:vAlign w:val="bottom"/>
            <w:gridSpan w:val="4"/>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103"/>
              <w:spacing w:after="0" w:line="138" w:lineRule="exact"/>
              <w:rPr>
                <w:sz w:val="20"/>
                <w:szCs w:val="20"/>
                <w:color w:val="auto"/>
              </w:rPr>
            </w:pPr>
            <w:r>
              <w:rPr>
                <w:rFonts w:ascii="Times New Roman" w:cs="Times New Roman" w:eastAsia="Times New Roman" w:hAnsi="Times New Roman"/>
                <w:sz w:val="13"/>
                <w:szCs w:val="13"/>
                <w:color w:val="0000FF"/>
              </w:rPr>
              <w:t>136.68</w:t>
            </w:r>
          </w:p>
        </w:tc>
        <w:tc>
          <w:tcPr>
            <w:tcW w:w="3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11,476.7905</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6"/>
              </w:rPr>
              <w:t>1,926.782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Share</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right"/>
              <w:ind w:right="199"/>
              <w:spacing w:after="0" w:line="126" w:lineRule="exact"/>
              <w:rPr>
                <w:sz w:val="20"/>
                <w:szCs w:val="20"/>
                <w:color w:val="auto"/>
              </w:rPr>
            </w:pPr>
            <w:r>
              <w:rPr>
                <w:rFonts w:ascii="Times New Roman" w:cs="Times New Roman" w:eastAsia="Times New Roman" w:hAnsi="Times New Roman"/>
                <w:sz w:val="13"/>
                <w:szCs w:val="13"/>
                <w:color w:val="0000FF"/>
              </w:rPr>
              <w:t>06/30/2026</w:t>
            </w:r>
          </w:p>
        </w:tc>
        <w:tc>
          <w:tcPr>
            <w:tcW w:w="1020" w:type="dxa"/>
            <w:vAlign w:val="bottom"/>
          </w:tcPr>
          <w:p>
            <w:pPr>
              <w:spacing w:after="0"/>
              <w:rPr>
                <w:sz w:val="10"/>
                <w:szCs w:val="10"/>
                <w:color w:val="auto"/>
              </w:rPr>
            </w:pPr>
          </w:p>
        </w:tc>
        <w:tc>
          <w:tcPr>
            <w:tcW w:w="800" w:type="dxa"/>
            <w:vAlign w:val="bottom"/>
            <w:gridSpan w:val="4"/>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right"/>
              <w:ind w:right="43"/>
              <w:spacing w:after="0" w:line="126" w:lineRule="exact"/>
              <w:rPr>
                <w:sz w:val="20"/>
                <w:szCs w:val="20"/>
                <w:color w:val="auto"/>
              </w:rPr>
            </w:pPr>
            <w:r>
              <w:rPr>
                <w:rFonts w:ascii="Times New Roman" w:cs="Times New Roman" w:eastAsia="Times New Roman" w:hAnsi="Times New Roman"/>
                <w:sz w:val="13"/>
                <w:szCs w:val="13"/>
                <w:color w:val="0000FF"/>
                <w:w w:val="99"/>
              </w:rPr>
              <w:t>1,926.782</w:t>
            </w:r>
          </w:p>
        </w:tc>
        <w:tc>
          <w:tcPr>
            <w:tcW w:w="3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141"/>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31.14</w:t>
            </w:r>
          </w:p>
        </w:tc>
        <w:tc>
          <w:tcPr>
            <w:tcW w:w="82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color w:val="0000FF"/>
              </w:rPr>
              <w:t>13,403.5725</w:t>
            </w:r>
          </w:p>
        </w:tc>
        <w:tc>
          <w:tcPr>
            <w:tcW w:w="640" w:type="dxa"/>
            <w:vAlign w:val="bottom"/>
          </w:tcPr>
          <w:p>
            <w:pPr>
              <w:ind w:left="34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-1973580</wp:posOffset>
            </wp:positionV>
            <wp:extent cx="28575" cy="1978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86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14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acquired by the reporting person under the 2019 Long-term incentive plan and deferred under the DDCP as of the date of this form. Each restricted stock unit is the contingent right to receive one share of Issuer common stock. Vested shares will be delivered to the reporting person based on the terms of the DDCP and the reporting persons distribution elections thereunder.</w:t>
      </w:r>
    </w:p>
    <w:p>
      <w:pPr>
        <w:spacing w:after="0" w:line="22" w:lineRule="exact"/>
        <w:rPr>
          <w:rFonts w:ascii="Times New Roman" w:cs="Times New Roman" w:eastAsia="Times New Roman" w:hAnsi="Times New Roman"/>
          <w:sz w:val="13"/>
          <w:szCs w:val="13"/>
          <w:color w:val="008000"/>
        </w:rPr>
      </w:pPr>
    </w:p>
    <w:p>
      <w:pPr>
        <w:ind w:left="40" w:right="200" w:hanging="2"/>
        <w:spacing w:after="0" w:line="23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p>
      <w:pPr>
        <w:spacing w:after="0" w:line="25" w:lineRule="exact"/>
        <w:rPr>
          <w:rFonts w:ascii="Times New Roman" w:cs="Times New Roman" w:eastAsia="Times New Roman" w:hAnsi="Times New Roman"/>
          <w:sz w:val="13"/>
          <w:szCs w:val="13"/>
          <w:color w:val="008000"/>
        </w:rPr>
      </w:pPr>
    </w:p>
    <w:p>
      <w:pPr>
        <w:ind w:left="40" w:right="30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 equivalents held pursuant to Directors Deferred Compensation Plan as of the date of this form. Each common share equivalent is the economic equivalent of one share of common stock. Common stock equivalents become payable upon the reporting persons termination of service as a director.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9"/>
              </w:rPr>
              <w:t>/s/Gerald Carlson</w:t>
            </w:r>
          </w:p>
        </w:tc>
        <w:tc>
          <w:tcPr>
            <w:tcW w:w="960" w:type="dxa"/>
            <w:vAlign w:val="bottom"/>
            <w:gridSpan w:val="2"/>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w w:val="98"/>
              </w:rPr>
              <w:t>07/01/2026</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rPr>
              <w:t>/s/Nathan D. Sturycz, attorney-</w:t>
            </w:r>
          </w:p>
        </w:tc>
        <w:tc>
          <w:tcPr>
            <w:tcW w:w="80" w:type="dxa"/>
            <w:vAlign w:val="bottom"/>
          </w:tcPr>
          <w:p>
            <w:pPr>
              <w:spacing w:after="0"/>
              <w:rPr>
                <w:sz w:val="20"/>
                <w:szCs w:val="20"/>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07/01/2026</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5"/>
              </w:rPr>
              <w:t>in-fact</w:t>
            </w:r>
          </w:p>
        </w:tc>
        <w:tc>
          <w:tcPr>
            <w:tcW w:w="1680" w:type="dxa"/>
            <w:vAlign w:val="bottom"/>
            <w:gridSpan w:val="3"/>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1440" w:gutter="0" w:footer="0" w:header="0"/>
          <w:type w:val="continuous"/>
        </w:sectPr>
      </w:pPr>
    </w:p>
    <w:bookmarkStart w:id="1" w:name="page2"/>
    <w:bookmarkEnd w:id="1"/>
    <w:p>
      <w:pPr>
        <w:spacing w:after="0"/>
        <w:tabs>
          <w:tab w:leader="none" w:pos="1840" w:val="left"/>
        </w:tabs>
        <w:rPr>
          <w:sz w:val="20"/>
          <w:szCs w:val="20"/>
          <w:color w:val="auto"/>
        </w:rPr>
      </w:pPr>
      <w:r>
        <w:rPr>
          <w:rFonts w:ascii="Courier New" w:cs="Courier New" w:eastAsia="Courier New" w:hAnsi="Courier New"/>
          <w:sz w:val="16"/>
          <w:szCs w:val="16"/>
          <w:color w:val="auto"/>
        </w:rPr>
        <w:t>POWER OF ATTORNEY</w:t>
        <w:tab/>
        <w:t>SECTION 16 FILINGS</w:t>
      </w:r>
    </w:p>
    <w:p>
      <w:pPr>
        <w:spacing w:after="0" w:line="36" w:lineRule="exact"/>
        <w:rPr>
          <w:sz w:val="20"/>
          <w:szCs w:val="20"/>
          <w:color w:val="auto"/>
        </w:rPr>
      </w:pPr>
    </w:p>
    <w:p>
      <w:pPr>
        <w:ind w:right="2779"/>
        <w:spacing w:after="0" w:line="24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spacing w:after="0" w:line="1" w:lineRule="exact"/>
        <w:rPr>
          <w:sz w:val="20"/>
          <w:szCs w:val="20"/>
          <w:color w:val="auto"/>
        </w:rPr>
      </w:pPr>
    </w:p>
    <w:p>
      <w:pPr>
        <w:ind w:right="2579"/>
        <w:spacing w:after="0" w:line="248" w:lineRule="auto"/>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spacing w:after="0" w:line="2" w:lineRule="exact"/>
        <w:rPr>
          <w:rFonts w:ascii="Courier New" w:cs="Courier New" w:eastAsia="Courier New" w:hAnsi="Courier New"/>
          <w:sz w:val="16"/>
          <w:szCs w:val="16"/>
          <w:color w:val="auto"/>
        </w:rPr>
      </w:pPr>
    </w:p>
    <w:p>
      <w:pPr>
        <w:ind w:left="780" w:hanging="780"/>
        <w:spacing w:after="0"/>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as account administrator and to manage the undersigneds EDGAR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w:t>
      </w:r>
    </w:p>
    <w:p>
      <w:pPr>
        <w:spacing w:after="0" w:line="6" w:lineRule="exact"/>
        <w:rPr>
          <w:rFonts w:ascii="Courier New" w:cs="Courier New" w:eastAsia="Courier New" w:hAnsi="Courier New"/>
          <w:sz w:val="16"/>
          <w:szCs w:val="16"/>
          <w:color w:val="auto"/>
        </w:rPr>
      </w:pPr>
    </w:p>
    <w:p>
      <w:pPr>
        <w:ind w:right="2679"/>
        <w:spacing w:after="0" w:line="248" w:lineRule="auto"/>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spacing w:after="0" w:line="1" w:lineRule="exact"/>
        <w:rPr>
          <w:rFonts w:ascii="Courier New" w:cs="Courier New" w:eastAsia="Courier New" w:hAnsi="Courier New"/>
          <w:sz w:val="16"/>
          <w:szCs w:val="16"/>
          <w:color w:val="auto"/>
        </w:rPr>
      </w:pPr>
    </w:p>
    <w:p>
      <w:pPr>
        <w:ind w:right="2579"/>
        <w:spacing w:after="0" w:line="248" w:lineRule="auto"/>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spacing w:after="0" w:line="1" w:lineRule="exact"/>
        <w:rPr>
          <w:rFonts w:ascii="Courier New" w:cs="Courier New" w:eastAsia="Courier New" w:hAnsi="Courier New"/>
          <w:sz w:val="16"/>
          <w:szCs w:val="16"/>
          <w:color w:val="auto"/>
        </w:rPr>
      </w:pPr>
    </w:p>
    <w:p>
      <w:pPr>
        <w:ind w:right="2679"/>
        <w:spacing w:after="0" w:line="248" w:lineRule="auto"/>
        <w:tabs>
          <w:tab w:leader="none" w:pos="87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spacing w:after="0" w:line="2" w:lineRule="exact"/>
        <w:rPr>
          <w:rFonts w:ascii="Courier New" w:cs="Courier New" w:eastAsia="Courier New" w:hAnsi="Courier New"/>
          <w:sz w:val="16"/>
          <w:szCs w:val="16"/>
          <w:color w:val="auto"/>
        </w:rPr>
      </w:pPr>
    </w:p>
    <w:p>
      <w:pPr>
        <w:ind w:right="2679"/>
        <w:spacing w:after="0" w:line="248" w:lineRule="auto"/>
        <w:tabs>
          <w:tab w:leader="none" w:pos="7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spacing w:after="0" w:line="2" w:lineRule="exact"/>
        <w:rPr>
          <w:rFonts w:ascii="Courier New" w:cs="Courier New" w:eastAsia="Courier New" w:hAnsi="Courier New"/>
          <w:sz w:val="16"/>
          <w:szCs w:val="16"/>
          <w:color w:val="auto"/>
        </w:rPr>
      </w:pPr>
    </w:p>
    <w:p>
      <w:pPr>
        <w:ind w:right="26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3" w:lineRule="exact"/>
        <w:rPr>
          <w:rFonts w:ascii="Courier New" w:cs="Courier New" w:eastAsia="Courier New" w:hAnsi="Courier New"/>
          <w:sz w:val="16"/>
          <w:szCs w:val="16"/>
          <w:color w:val="auto"/>
        </w:rPr>
      </w:pPr>
    </w:p>
    <w:p>
      <w:pPr>
        <w:ind w:right="27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 w:lineRule="exact"/>
        <w:rPr>
          <w:rFonts w:ascii="Courier New" w:cs="Courier New" w:eastAsia="Courier New" w:hAnsi="Courier New"/>
          <w:sz w:val="16"/>
          <w:szCs w:val="16"/>
          <w:color w:val="auto"/>
        </w:rPr>
      </w:pPr>
    </w:p>
    <w:p>
      <w:pPr>
        <w:ind w:right="26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0" w:lineRule="exact"/>
        <w:rPr>
          <w:sz w:val="20"/>
          <w:szCs w:val="20"/>
          <w:color w:val="auto"/>
        </w:rPr>
      </w:pPr>
    </w:p>
    <w:p>
      <w:pPr>
        <w:ind w:right="2679"/>
        <w:spacing w:after="0" w:line="37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5th day of August, 2025.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3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Gerald J. Carlson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9794"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2026-07-01T11:28:39Z</dcterms:created>
  <dcterms:modified xsi:type="dcterms:W3CDTF">2026-07-01T11:28:39Z</dcterms:modified>
</cp:coreProperties>
</file>