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6" w:lineRule="exact"/>
        <w:rPr>
          <w:sz w:val="24"/>
          <w:szCs w:val="24"/>
          <w:color w:val="auto"/>
        </w:rPr>
      </w:pPr>
    </w:p>
    <w:p>
      <w:pPr>
        <w:ind w:left="340" w:right="80"/>
        <w:spacing w:after="0" w:line="256"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-229235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4" w:lineRule="exact"/>
        <w:rPr>
          <w:sz w:val="24"/>
          <w:szCs w:val="24"/>
          <w:color w:val="auto"/>
        </w:rPr>
      </w:pPr>
    </w:p>
    <w:p>
      <w:pPr>
        <w:ind w:left="340"/>
        <w:spacing w:after="0" w:line="248"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-572770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4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4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-618490</wp:posOffset>
            </wp:positionV>
            <wp:extent cx="57785" cy="6318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825"/>
                    </a:xfrm>
                    <a:prstGeom prst="rect">
                      <a:avLst/>
                    </a:prstGeom>
                    <a:noFill/>
                  </pic:spPr>
                </pic:pic>
              </a:graphicData>
            </a:graphic>
          </wp:anchor>
        </w:drawing>
        <w:drawing>
          <wp:anchor simplePos="0" relativeHeight="251657728" behindDoc="1" locked="0" layoutInCell="0" allowOverlap="1">
            <wp:simplePos x="0" y="0"/>
            <wp:positionH relativeFrom="column">
              <wp:posOffset>3952240</wp:posOffset>
            </wp:positionH>
            <wp:positionV relativeFrom="paragraph">
              <wp:posOffset>-618490</wp:posOffset>
            </wp:positionV>
            <wp:extent cx="57785" cy="6318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182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733425</wp:posOffset>
            </wp:positionV>
            <wp:extent cx="6995160" cy="62274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6227445"/>
                    </a:xfrm>
                    <a:prstGeom prst="rect">
                      <a:avLst/>
                    </a:prstGeom>
                    <a:noFill/>
                  </pic:spPr>
                </pic:pic>
              </a:graphicData>
            </a:graphic>
          </wp:anchor>
        </w:drawing>
      </w:r>
    </w:p>
    <w:p>
      <w:pPr>
        <w:spacing w:after="0" w:line="1208" w:lineRule="exact"/>
        <w:rPr>
          <w:sz w:val="24"/>
          <w:szCs w:val="24"/>
          <w:color w:val="auto"/>
        </w:rPr>
      </w:pPr>
    </w:p>
    <w:p>
      <w:pPr>
        <w:sectPr>
          <w:pgSz w:w="11900" w:h="16838" w:orient="portrait"/>
          <w:cols w:equalWidth="0" w:num="2">
            <w:col w:w="2300" w:space="320"/>
            <w:col w:w="8460"/>
          </w:cols>
          <w:pgMar w:left="460" w:top="216" w:right="359" w:bottom="0" w:gutter="0" w:footer="0" w:header="0"/>
        </w:sectPr>
      </w:pPr>
    </w:p>
    <w:p>
      <w:pPr>
        <w:spacing w:after="0" w:line="15"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McDaniel Jerry L.</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1201 NETWORK CENTRE DR.</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Midland States Bancorp,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MSBI</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57"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06/30/2026</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ind w:left="-4" w:right="660" w:firstLine="4"/>
        <w:spacing w:after="0" w:line="253" w:lineRule="auto"/>
        <w:tabs>
          <w:tab w:leader="none" w:pos="138"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9" w:lineRule="exact"/>
        <w:rPr>
          <w:sz w:val="24"/>
          <w:szCs w:val="24"/>
          <w:color w:val="auto"/>
        </w:rPr>
      </w:pPr>
    </w:p>
    <w:p>
      <w:pPr>
        <w:ind w:left="516"/>
        <w:spacing w:after="0"/>
        <w:tabs>
          <w:tab w:leader="none" w:pos="2076"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67" w:lineRule="exact"/>
        <w:rPr>
          <w:sz w:val="24"/>
          <w:szCs w:val="24"/>
          <w:color w:val="auto"/>
        </w:rPr>
      </w:pPr>
    </w:p>
    <w:p>
      <w:pPr>
        <w:jc w:val="right"/>
        <w:ind w:right="46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3" w:lineRule="exact"/>
        <w:rPr>
          <w:sz w:val="24"/>
          <w:szCs w:val="24"/>
          <w:color w:val="auto"/>
        </w:rPr>
      </w:pPr>
    </w:p>
    <w:p>
      <w:pPr>
        <w:ind w:left="516"/>
        <w:spacing w:after="0"/>
        <w:tabs>
          <w:tab w:leader="none" w:pos="2076"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98" w:lineRule="exact"/>
        <w:rPr>
          <w:sz w:val="24"/>
          <w:szCs w:val="24"/>
          <w:color w:val="auto"/>
        </w:rPr>
      </w:pPr>
    </w:p>
    <w:p>
      <w:pPr>
        <w:sectPr>
          <w:pgSz w:w="11900" w:h="16838" w:orient="portrait"/>
          <w:cols w:equalWidth="0" w:num="3">
            <w:col w:w="3200" w:space="720"/>
            <w:col w:w="3104" w:space="720"/>
            <w:col w:w="3336"/>
          </w:cols>
          <w:pgMar w:left="460" w:top="216" w:right="359" w:bottom="0" w:gutter="0" w:footer="0" w:header="0"/>
          <w:type w:val="continuous"/>
        </w:sectPr>
      </w:pPr>
    </w:p>
    <w:p>
      <w:pPr>
        <w:spacing w:after="0" w:line="230" w:lineRule="exact"/>
        <w:rPr>
          <w:sz w:val="24"/>
          <w:szCs w:val="24"/>
          <w:color w:val="auto"/>
        </w:rPr>
      </w:pPr>
    </w:p>
    <w:tbl>
      <w:tblPr>
        <w:tblLayout w:type="fixed"/>
        <w:tblInd w:w="80" w:type="dxa"/>
        <w:tblCellMar>
          <w:top w:w="0" w:type="dxa"/>
          <w:left w:w="0" w:type="dxa"/>
          <w:bottom w:w="0" w:type="dxa"/>
          <w:right w:w="0" w:type="dxa"/>
        </w:tblCellMar>
      </w:tblPr>
      <w:tr>
        <w:trPr>
          <w:trHeight w:val="167"/>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2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6"/>
        </w:trPr>
        <w:tc>
          <w:tcPr>
            <w:tcW w:w="20" w:type="dxa"/>
            <w:vAlign w:val="bottom"/>
          </w:tcPr>
          <w:p>
            <w:pPr>
              <w:spacing w:after="0"/>
              <w:rPr>
                <w:sz w:val="19"/>
                <w:szCs w:val="19"/>
                <w:color w:val="auto"/>
              </w:rPr>
            </w:pPr>
          </w:p>
        </w:tc>
        <w:tc>
          <w:tcPr>
            <w:tcW w:w="11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EFFINGHAM</w:t>
            </w:r>
          </w:p>
        </w:tc>
        <w:tc>
          <w:tcPr>
            <w:tcW w:w="92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IL</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62401</w:t>
            </w:r>
          </w:p>
        </w:tc>
      </w:tr>
      <w:tr>
        <w:trPr>
          <w:trHeight w:val="146"/>
        </w:trPr>
        <w:tc>
          <w:tcPr>
            <w:tcW w:w="20" w:type="dxa"/>
            <w:vAlign w:val="bottom"/>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5"/>
        </w:trPr>
        <w:tc>
          <w:tcPr>
            <w:tcW w:w="20" w:type="dxa"/>
            <w:vAlign w:val="bottom"/>
          </w:tcPr>
          <w:p>
            <w:pPr>
              <w:spacing w:after="0"/>
              <w:rPr>
                <w:sz w:val="24"/>
                <w:szCs w:val="24"/>
                <w:color w:val="auto"/>
              </w:rPr>
            </w:pPr>
          </w:p>
        </w:tc>
        <w:tc>
          <w:tcPr>
            <w:tcW w:w="1120" w:type="dxa"/>
            <w:vAlign w:val="bottom"/>
          </w:tcPr>
          <w:p>
            <w:pPr>
              <w:ind w:left="20"/>
              <w:spacing w:after="0"/>
              <w:rPr>
                <w:sz w:val="20"/>
                <w:szCs w:val="20"/>
                <w:color w:val="auto"/>
              </w:rPr>
            </w:pPr>
            <w:r>
              <w:rPr>
                <w:rFonts w:ascii="Arial" w:cs="Arial" w:eastAsia="Arial" w:hAnsi="Arial"/>
                <w:sz w:val="13"/>
                <w:szCs w:val="13"/>
                <w:color w:val="auto"/>
              </w:rPr>
              <w:t>(City)</w:t>
            </w:r>
          </w:p>
        </w:tc>
        <w:tc>
          <w:tcPr>
            <w:tcW w:w="920" w:type="dxa"/>
            <w:vAlign w:val="bottom"/>
          </w:tcPr>
          <w:p>
            <w:pPr>
              <w:ind w:left="12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3"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42"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67"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3"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85" w:lineRule="exact"/>
        <w:rPr>
          <w:sz w:val="24"/>
          <w:szCs w:val="24"/>
          <w:color w:val="auto"/>
        </w:rPr>
      </w:pPr>
    </w:p>
    <w:p>
      <w:pPr>
        <w:sectPr>
          <w:pgSz w:w="11900" w:h="16838" w:orient="portrait"/>
          <w:cols w:equalWidth="0" w:num="2">
            <w:col w:w="3760" w:space="160"/>
            <w:col w:w="7160"/>
          </w:cols>
          <w:pgMar w:left="460" w:top="216"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2"/>
          </w:tcPr>
          <w:p>
            <w:pPr>
              <w:ind w:left="760"/>
              <w:spacing w:after="0"/>
              <w:rPr>
                <w:sz w:val="20"/>
                <w:szCs w:val="20"/>
                <w:color w:val="auto"/>
              </w:rPr>
            </w:pPr>
            <w:r>
              <w:rPr>
                <w:rFonts w:ascii="Arial" w:cs="Arial" w:eastAsia="Arial" w:hAnsi="Arial"/>
                <w:sz w:val="11"/>
                <w:szCs w:val="11"/>
                <w:b w:val="1"/>
                <w:bCs w:val="1"/>
                <w:color w:val="auto"/>
              </w:rPr>
              <w:t>2. Transaction</w:t>
            </w:r>
          </w:p>
        </w:tc>
        <w:tc>
          <w:tcPr>
            <w:tcW w:w="700" w:type="dxa"/>
            <w:vAlign w:val="bottom"/>
          </w:tcPr>
          <w:p>
            <w:pPr>
              <w:ind w:left="20"/>
              <w:spacing w:after="0"/>
              <w:rPr>
                <w:sz w:val="20"/>
                <w:szCs w:val="20"/>
                <w:color w:val="auto"/>
              </w:rPr>
            </w:pPr>
            <w:r>
              <w:rPr>
                <w:rFonts w:ascii="Arial" w:cs="Arial" w:eastAsia="Arial" w:hAnsi="Arial"/>
                <w:sz w:val="11"/>
                <w:szCs w:val="11"/>
                <w:b w:val="1"/>
                <w:bCs w:val="1"/>
                <w:color w:val="auto"/>
              </w:rPr>
              <w:t>2A. Deemed</w:t>
            </w:r>
          </w:p>
        </w:tc>
        <w:tc>
          <w:tcPr>
            <w:tcW w:w="280" w:type="dxa"/>
            <w:vAlign w:val="bottom"/>
          </w:tcPr>
          <w:p>
            <w:pPr>
              <w:spacing w:after="0"/>
              <w:rPr>
                <w:sz w:val="13"/>
                <w:szCs w:val="13"/>
                <w:color w:val="auto"/>
              </w:rPr>
            </w:pP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3.</w:t>
            </w:r>
          </w:p>
        </w:tc>
        <w:tc>
          <w:tcPr>
            <w:tcW w:w="1940" w:type="dxa"/>
            <w:vAlign w:val="bottom"/>
            <w:gridSpan w:val="3"/>
          </w:tcPr>
          <w:p>
            <w:pPr>
              <w:ind w:left="10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80" w:type="dxa"/>
            <w:vAlign w:val="bottom"/>
            <w:gridSpan w:val="4"/>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760"/>
              <w:spacing w:after="0"/>
              <w:rPr>
                <w:sz w:val="20"/>
                <w:szCs w:val="20"/>
                <w:color w:val="auto"/>
              </w:rPr>
            </w:pPr>
            <w:r>
              <w:rPr>
                <w:rFonts w:ascii="Arial" w:cs="Arial" w:eastAsia="Arial" w:hAnsi="Arial"/>
                <w:sz w:val="11"/>
                <w:szCs w:val="11"/>
                <w:b w:val="1"/>
                <w:bCs w:val="1"/>
                <w:color w:val="auto"/>
              </w:rPr>
              <w:t>Date</w:t>
            </w:r>
          </w:p>
        </w:tc>
        <w:tc>
          <w:tcPr>
            <w:tcW w:w="720" w:type="dxa"/>
            <w:vAlign w:val="bottom"/>
          </w:tcPr>
          <w:p>
            <w:pPr>
              <w:spacing w:after="0"/>
              <w:rPr>
                <w:sz w:val="10"/>
                <w:szCs w:val="10"/>
                <w:color w:val="auto"/>
              </w:rPr>
            </w:pPr>
          </w:p>
        </w:tc>
        <w:tc>
          <w:tcPr>
            <w:tcW w:w="980" w:type="dxa"/>
            <w:vAlign w:val="bottom"/>
            <w:gridSpan w:val="2"/>
          </w:tcPr>
          <w:p>
            <w:pPr>
              <w:ind w:left="20"/>
              <w:spacing w:after="0"/>
              <w:rPr>
                <w:sz w:val="20"/>
                <w:szCs w:val="20"/>
                <w:color w:val="auto"/>
              </w:rPr>
            </w:pPr>
            <w:r>
              <w:rPr>
                <w:rFonts w:ascii="Arial" w:cs="Arial" w:eastAsia="Arial" w:hAnsi="Arial"/>
                <w:sz w:val="11"/>
                <w:szCs w:val="11"/>
                <w:b w:val="1"/>
                <w:bCs w:val="1"/>
                <w:color w:val="auto"/>
              </w:rPr>
              <w:t>Execution Date,</w:t>
            </w:r>
          </w:p>
        </w:tc>
        <w:tc>
          <w:tcPr>
            <w:tcW w:w="40" w:type="dxa"/>
            <w:vAlign w:val="bottom"/>
          </w:tcPr>
          <w:p>
            <w:pPr>
              <w:spacing w:after="0"/>
              <w:rPr>
                <w:sz w:val="10"/>
                <w:szCs w:val="10"/>
                <w:color w:val="auto"/>
              </w:rPr>
            </w:pP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Transaction</w:t>
            </w:r>
          </w:p>
        </w:tc>
        <w:tc>
          <w:tcPr>
            <w:tcW w:w="1940" w:type="dxa"/>
            <w:vAlign w:val="bottom"/>
            <w:gridSpan w:val="3"/>
          </w:tcPr>
          <w:p>
            <w:pPr>
              <w:ind w:left="100"/>
              <w:spacing w:after="0"/>
              <w:rPr>
                <w:sz w:val="20"/>
                <w:szCs w:val="20"/>
                <w:color w:val="auto"/>
              </w:rPr>
            </w:pPr>
            <w:r>
              <w:rPr>
                <w:rFonts w:ascii="Arial" w:cs="Arial" w:eastAsia="Arial" w:hAnsi="Arial"/>
                <w:sz w:val="11"/>
                <w:szCs w:val="11"/>
                <w:b w:val="1"/>
                <w:bCs w:val="1"/>
                <w:color w:val="auto"/>
              </w:rPr>
              <w:t>Disposed Of (D) (Instr. 3, 4 and 5)</w:t>
            </w:r>
          </w:p>
        </w:tc>
        <w:tc>
          <w:tcPr>
            <w:tcW w:w="60" w:type="dxa"/>
            <w:vAlign w:val="bottom"/>
          </w:tcPr>
          <w:p>
            <w:pPr>
              <w:spacing w:after="0"/>
              <w:rPr>
                <w:sz w:val="10"/>
                <w:szCs w:val="10"/>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40" w:type="dxa"/>
            <w:vAlign w:val="bottom"/>
          </w:tcPr>
          <w:p>
            <w:pPr>
              <w:spacing w:after="0"/>
              <w:rPr>
                <w:sz w:val="10"/>
                <w:szCs w:val="10"/>
                <w:color w:val="auto"/>
              </w:rPr>
            </w:pP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Form: Direct</w:t>
            </w:r>
          </w:p>
        </w:tc>
        <w:tc>
          <w:tcPr>
            <w:tcW w:w="880" w:type="dxa"/>
            <w:vAlign w:val="bottom"/>
            <w:gridSpan w:val="4"/>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00" w:type="dxa"/>
            <w:vAlign w:val="bottom"/>
            <w:gridSpan w:val="2"/>
          </w:tcPr>
          <w:p>
            <w:pPr>
              <w:ind w:left="760"/>
              <w:spacing w:after="0"/>
              <w:rPr>
                <w:sz w:val="20"/>
                <w:szCs w:val="20"/>
                <w:color w:val="auto"/>
              </w:rPr>
            </w:pPr>
            <w:r>
              <w:rPr>
                <w:rFonts w:ascii="Arial" w:cs="Arial" w:eastAsia="Arial" w:hAnsi="Arial"/>
                <w:sz w:val="11"/>
                <w:szCs w:val="11"/>
                <w:b w:val="1"/>
                <w:bCs w:val="1"/>
                <w:color w:val="auto"/>
              </w:rPr>
              <w:t>(Month/Day/Year)</w:t>
            </w:r>
          </w:p>
        </w:tc>
        <w:tc>
          <w:tcPr>
            <w:tcW w:w="700" w:type="dxa"/>
            <w:vAlign w:val="bottom"/>
          </w:tcPr>
          <w:p>
            <w:pPr>
              <w:ind w:left="20"/>
              <w:spacing w:after="0"/>
              <w:rPr>
                <w:sz w:val="20"/>
                <w:szCs w:val="20"/>
                <w:color w:val="auto"/>
              </w:rPr>
            </w:pPr>
            <w:r>
              <w:rPr>
                <w:rFonts w:ascii="Arial" w:cs="Arial" w:eastAsia="Arial" w:hAnsi="Arial"/>
                <w:sz w:val="11"/>
                <w:szCs w:val="11"/>
                <w:b w:val="1"/>
                <w:bCs w:val="1"/>
                <w:color w:val="auto"/>
              </w:rPr>
              <w:t>if any</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880" w:type="dxa"/>
            <w:vAlign w:val="bottom"/>
            <w:gridSpan w:val="4"/>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gridSpan w:val="2"/>
          </w:tcPr>
          <w:p>
            <w:pPr>
              <w:ind w:left="2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8)</w:t>
            </w: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880" w:type="dxa"/>
            <w:vAlign w:val="bottom"/>
            <w:gridSpan w:val="4"/>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8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40" w:type="dxa"/>
            <w:vAlign w:val="bottom"/>
          </w:tcPr>
          <w:p>
            <w:pPr>
              <w:spacing w:after="0"/>
              <w:rPr>
                <w:sz w:val="6"/>
                <w:szCs w:val="6"/>
                <w:color w:val="auto"/>
              </w:rPr>
            </w:pPr>
          </w:p>
        </w:tc>
        <w:tc>
          <w:tcPr>
            <w:tcW w:w="320" w:type="dxa"/>
            <w:vAlign w:val="bottom"/>
          </w:tcPr>
          <w:p>
            <w:pPr>
              <w:spacing w:after="0"/>
              <w:rPr>
                <w:sz w:val="6"/>
                <w:szCs w:val="6"/>
                <w:color w:val="auto"/>
              </w:rPr>
            </w:pPr>
          </w:p>
        </w:tc>
        <w:tc>
          <w:tcPr>
            <w:tcW w:w="620" w:type="dxa"/>
            <w:vAlign w:val="bottom"/>
          </w:tcPr>
          <w:p>
            <w:pPr>
              <w:spacing w:after="0"/>
              <w:rPr>
                <w:sz w:val="6"/>
                <w:szCs w:val="6"/>
                <w:color w:val="auto"/>
              </w:rPr>
            </w:pPr>
          </w:p>
        </w:tc>
        <w:tc>
          <w:tcPr>
            <w:tcW w:w="880" w:type="dxa"/>
            <w:vAlign w:val="bottom"/>
            <w:gridSpan w:val="4"/>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40" w:type="dxa"/>
            <w:vAlign w:val="bottom"/>
          </w:tcPr>
          <w:p>
            <w:pPr>
              <w:spacing w:after="0"/>
              <w:rPr>
                <w:sz w:val="3"/>
                <w:szCs w:val="3"/>
                <w:color w:val="auto"/>
              </w:rPr>
            </w:pPr>
          </w:p>
        </w:tc>
        <w:tc>
          <w:tcPr>
            <w:tcW w:w="3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66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Amount</w:t>
            </w:r>
          </w:p>
        </w:tc>
        <w:tc>
          <w:tcPr>
            <w:tcW w:w="660" w:type="dxa"/>
            <w:vAlign w:val="bottom"/>
          </w:tcPr>
          <w:p>
            <w:pPr>
              <w:ind w:left="240"/>
              <w:spacing w:after="0"/>
              <w:rPr>
                <w:sz w:val="20"/>
                <w:szCs w:val="20"/>
                <w:color w:val="auto"/>
              </w:rPr>
            </w:pPr>
            <w:r>
              <w:rPr>
                <w:rFonts w:ascii="Arial" w:cs="Arial" w:eastAsia="Arial" w:hAnsi="Arial"/>
                <w:sz w:val="11"/>
                <w:szCs w:val="11"/>
                <w:b w:val="1"/>
                <w:bCs w:val="1"/>
                <w:color w:val="auto"/>
              </w:rPr>
              <w:t>(A) or</w:t>
            </w:r>
          </w:p>
        </w:tc>
        <w:tc>
          <w:tcPr>
            <w:tcW w:w="6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660" w:type="dxa"/>
            <w:vAlign w:val="bottom"/>
            <w:vMerge w:val="continue"/>
          </w:tcPr>
          <w:p>
            <w:pPr>
              <w:spacing w:after="0"/>
              <w:rPr>
                <w:sz w:val="8"/>
                <w:szCs w:val="8"/>
                <w:color w:val="auto"/>
              </w:rPr>
            </w:pPr>
          </w:p>
        </w:tc>
        <w:tc>
          <w:tcPr>
            <w:tcW w:w="660" w:type="dxa"/>
            <w:vAlign w:val="bottom"/>
            <w:vMerge w:val="restart"/>
          </w:tcPr>
          <w:p>
            <w:pPr>
              <w:ind w:left="240"/>
              <w:spacing w:after="0"/>
              <w:rPr>
                <w:sz w:val="20"/>
                <w:szCs w:val="20"/>
                <w:color w:val="auto"/>
              </w:rPr>
            </w:pPr>
            <w:r>
              <w:rPr>
                <w:rFonts w:ascii="Arial" w:cs="Arial" w:eastAsia="Arial" w:hAnsi="Arial"/>
                <w:sz w:val="11"/>
                <w:szCs w:val="11"/>
                <w:b w:val="1"/>
                <w:bCs w:val="1"/>
                <w:color w:val="auto"/>
              </w:rPr>
              <w:t>(D)</w:t>
            </w:r>
          </w:p>
        </w:tc>
        <w:tc>
          <w:tcPr>
            <w:tcW w:w="620" w:type="dxa"/>
            <w:vAlign w:val="bottom"/>
            <w:vMerge w:val="continue"/>
          </w:tcPr>
          <w:p>
            <w:pPr>
              <w:spacing w:after="0"/>
              <w:rPr>
                <w:sz w:val="8"/>
                <w:szCs w:val="8"/>
                <w:color w:val="auto"/>
              </w:rPr>
            </w:pPr>
          </w:p>
        </w:tc>
        <w:tc>
          <w:tcPr>
            <w:tcW w:w="6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44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gridSpan w:val="3"/>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14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r>
              <w:rPr>
                <w:rFonts w:ascii="Times New Roman" w:cs="Times New Roman" w:eastAsia="Times New Roman" w:hAnsi="Times New Roman"/>
                <w:sz w:val="21"/>
                <w:szCs w:val="21"/>
                <w:color w:val="008000"/>
                <w:vertAlign w:val="superscript"/>
              </w:rPr>
              <w:t>(1)</w:t>
            </w:r>
          </w:p>
        </w:tc>
        <w:tc>
          <w:tcPr>
            <w:tcW w:w="106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2"/>
          </w:tcPr>
          <w:p>
            <w:pPr>
              <w:ind w:left="840"/>
              <w:spacing w:after="0"/>
              <w:rPr>
                <w:sz w:val="20"/>
                <w:szCs w:val="20"/>
                <w:color w:val="auto"/>
              </w:rPr>
            </w:pPr>
            <w:r>
              <w:rPr>
                <w:rFonts w:ascii="Times New Roman" w:cs="Times New Roman" w:eastAsia="Times New Roman" w:hAnsi="Times New Roman"/>
                <w:sz w:val="17"/>
                <w:szCs w:val="17"/>
                <w:color w:val="0000FF"/>
              </w:rPr>
              <w:t>06/30/2026</w:t>
            </w:r>
          </w:p>
        </w:tc>
        <w:tc>
          <w:tcPr>
            <w:tcW w:w="7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66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1,445</w:t>
            </w:r>
          </w:p>
        </w:tc>
        <w:tc>
          <w:tcPr>
            <w:tcW w:w="660" w:type="dxa"/>
            <w:vAlign w:val="bottom"/>
            <w:tcBorders>
              <w:bottom w:val="single" w:sz="8" w:color="2C2C2C"/>
            </w:tcBorders>
          </w:tcPr>
          <w:p>
            <w:pPr>
              <w:ind w:left="300"/>
              <w:spacing w:after="0" w:line="306" w:lineRule="exact"/>
              <w:rPr>
                <w:sz w:val="20"/>
                <w:szCs w:val="20"/>
                <w:color w:val="auto"/>
              </w:rPr>
            </w:pPr>
            <w:r>
              <w:rPr>
                <w:rFonts w:ascii="Times New Roman" w:cs="Times New Roman" w:eastAsia="Times New Roman" w:hAnsi="Times New Roman"/>
                <w:sz w:val="33"/>
                <w:szCs w:val="33"/>
                <w:color w:val="0000FF"/>
                <w:vertAlign w:val="subscript"/>
              </w:rPr>
              <w:t>A</w:t>
            </w:r>
            <w:r>
              <w:rPr>
                <w:rFonts w:ascii="Times New Roman" w:cs="Times New Roman" w:eastAsia="Times New Roman" w:hAnsi="Times New Roman"/>
                <w:sz w:val="11"/>
                <w:szCs w:val="11"/>
                <w:color w:val="008000"/>
              </w:rPr>
              <w:t>(2)</w:t>
            </w:r>
          </w:p>
        </w:tc>
        <w:tc>
          <w:tcPr>
            <w:tcW w:w="620" w:type="dxa"/>
            <w:vAlign w:val="bottom"/>
            <w:tcBorders>
              <w:bottom w:val="single" w:sz="8" w:color="2C2C2C"/>
            </w:tcBorders>
          </w:tcPr>
          <w:p>
            <w:pPr>
              <w:ind w:left="1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31.14</w:t>
            </w:r>
          </w:p>
        </w:tc>
        <w:tc>
          <w:tcPr>
            <w:tcW w:w="124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3"/>
              </w:rPr>
              <w:t>9,703</w:t>
            </w:r>
          </w:p>
        </w:tc>
        <w:tc>
          <w:tcPr>
            <w:tcW w:w="3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44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4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w w:val="87"/>
              </w:rPr>
              <w:t>2,660</w:t>
            </w:r>
            <w:r>
              <w:rPr>
                <w:rFonts w:ascii="Times New Roman" w:cs="Times New Roman" w:eastAsia="Times New Roman" w:hAnsi="Times New Roman"/>
                <w:sz w:val="21"/>
                <w:szCs w:val="21"/>
                <w:color w:val="008000"/>
                <w:w w:val="87"/>
                <w:vertAlign w:val="superscript"/>
              </w:rPr>
              <w:t>(3)</w:t>
            </w:r>
          </w:p>
        </w:tc>
        <w:tc>
          <w:tcPr>
            <w:tcW w:w="320" w:type="dxa"/>
            <w:vAlign w:val="bottom"/>
          </w:tcPr>
          <w:p>
            <w:pPr>
              <w:spacing w:after="0"/>
              <w:rPr>
                <w:sz w:val="21"/>
                <w:szCs w:val="21"/>
                <w:color w:val="auto"/>
              </w:rPr>
            </w:pPr>
          </w:p>
        </w:tc>
        <w:tc>
          <w:tcPr>
            <w:tcW w:w="6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I</w:t>
            </w:r>
          </w:p>
        </w:tc>
        <w:tc>
          <w:tcPr>
            <w:tcW w:w="200" w:type="dxa"/>
            <w:vAlign w:val="bottom"/>
          </w:tcPr>
          <w:p>
            <w:pPr>
              <w:spacing w:after="0"/>
              <w:rPr>
                <w:sz w:val="20"/>
                <w:szCs w:val="20"/>
                <w:color w:val="auto"/>
              </w:rPr>
            </w:pPr>
            <w:r>
              <w:rPr>
                <w:rFonts w:ascii="Times New Roman" w:cs="Times New Roman" w:eastAsia="Times New Roman" w:hAnsi="Times New Roman"/>
                <w:sz w:val="17"/>
                <w:szCs w:val="17"/>
                <w:color w:val="0000FF"/>
                <w:w w:val="90"/>
              </w:rPr>
              <w:t>By</w:t>
            </w:r>
          </w:p>
        </w:tc>
        <w:tc>
          <w:tcPr>
            <w:tcW w:w="5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440" w:type="dxa"/>
            <w:vAlign w:val="bottom"/>
            <w:gridSpan w:val="2"/>
            <w:vMerge w:val="continue"/>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40" w:type="dxa"/>
            <w:vAlign w:val="bottom"/>
            <w:gridSpan w:val="3"/>
            <w:vMerge w:val="continue"/>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88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Daughter</w:t>
            </w: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68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7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80" w:type="dxa"/>
            <w:vAlign w:val="bottom"/>
          </w:tcPr>
          <w:p>
            <w:pPr>
              <w:spacing w:after="0"/>
              <w:rPr>
                <w:sz w:val="4"/>
                <w:szCs w:val="4"/>
                <w:color w:val="auto"/>
              </w:rPr>
            </w:pPr>
          </w:p>
        </w:tc>
        <w:tc>
          <w:tcPr>
            <w:tcW w:w="40" w:type="dxa"/>
            <w:vAlign w:val="bottom"/>
          </w:tcPr>
          <w:p>
            <w:pPr>
              <w:spacing w:after="0"/>
              <w:rPr>
                <w:sz w:val="4"/>
                <w:szCs w:val="4"/>
                <w:color w:val="auto"/>
              </w:rPr>
            </w:pPr>
          </w:p>
        </w:tc>
        <w:tc>
          <w:tcPr>
            <w:tcW w:w="740" w:type="dxa"/>
            <w:vAlign w:val="bottom"/>
          </w:tcPr>
          <w:p>
            <w:pPr>
              <w:spacing w:after="0"/>
              <w:rPr>
                <w:sz w:val="4"/>
                <w:szCs w:val="4"/>
                <w:color w:val="auto"/>
              </w:rPr>
            </w:pPr>
          </w:p>
        </w:tc>
        <w:tc>
          <w:tcPr>
            <w:tcW w:w="660" w:type="dxa"/>
            <w:vAlign w:val="bottom"/>
          </w:tcPr>
          <w:p>
            <w:pPr>
              <w:spacing w:after="0"/>
              <w:rPr>
                <w:sz w:val="4"/>
                <w:szCs w:val="4"/>
                <w:color w:val="auto"/>
              </w:rPr>
            </w:pPr>
          </w:p>
        </w:tc>
        <w:tc>
          <w:tcPr>
            <w:tcW w:w="66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tcPr>
          <w:p>
            <w:pPr>
              <w:spacing w:after="0"/>
              <w:rPr>
                <w:sz w:val="4"/>
                <w:szCs w:val="4"/>
                <w:color w:val="auto"/>
              </w:rPr>
            </w:pPr>
          </w:p>
        </w:tc>
        <w:tc>
          <w:tcPr>
            <w:tcW w:w="540" w:type="dxa"/>
            <w:vAlign w:val="bottom"/>
          </w:tcPr>
          <w:p>
            <w:pPr>
              <w:spacing w:after="0"/>
              <w:rPr>
                <w:sz w:val="4"/>
                <w:szCs w:val="4"/>
                <w:color w:val="auto"/>
              </w:rPr>
            </w:pPr>
          </w:p>
        </w:tc>
        <w:tc>
          <w:tcPr>
            <w:tcW w:w="320" w:type="dxa"/>
            <w:vAlign w:val="bottom"/>
          </w:tcPr>
          <w:p>
            <w:pPr>
              <w:spacing w:after="0"/>
              <w:rPr>
                <w:sz w:val="4"/>
                <w:szCs w:val="4"/>
                <w:color w:val="auto"/>
              </w:rPr>
            </w:pPr>
          </w:p>
        </w:tc>
        <w:tc>
          <w:tcPr>
            <w:tcW w:w="620" w:type="dxa"/>
            <w:vAlign w:val="bottom"/>
          </w:tcPr>
          <w:p>
            <w:pPr>
              <w:spacing w:after="0"/>
              <w:rPr>
                <w:sz w:val="4"/>
                <w:szCs w:val="4"/>
                <w:color w:val="auto"/>
              </w:rPr>
            </w:pPr>
          </w:p>
        </w:tc>
        <w:tc>
          <w:tcPr>
            <w:tcW w:w="88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8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Jerry L</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144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4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w w:val="94"/>
              </w:rPr>
              <w:t>89,283</w:t>
            </w:r>
          </w:p>
        </w:tc>
        <w:tc>
          <w:tcPr>
            <w:tcW w:w="320" w:type="dxa"/>
            <w:vAlign w:val="bottom"/>
          </w:tcPr>
          <w:p>
            <w:pPr>
              <w:spacing w:after="0"/>
              <w:rPr>
                <w:sz w:val="17"/>
                <w:szCs w:val="17"/>
                <w:color w:val="auto"/>
              </w:rPr>
            </w:pPr>
          </w:p>
        </w:tc>
        <w:tc>
          <w:tcPr>
            <w:tcW w:w="6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McDaniel</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440" w:type="dxa"/>
            <w:vAlign w:val="bottom"/>
            <w:gridSpan w:val="2"/>
            <w:vMerge w:val="continue"/>
          </w:tcPr>
          <w:p>
            <w:pPr>
              <w:spacing w:after="0"/>
              <w:rPr>
                <w:sz w:val="9"/>
                <w:szCs w:val="9"/>
                <w:color w:val="auto"/>
              </w:rPr>
            </w:pPr>
          </w:p>
        </w:tc>
        <w:tc>
          <w:tcPr>
            <w:tcW w:w="10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 w:type="dxa"/>
            <w:vAlign w:val="bottom"/>
          </w:tcPr>
          <w:p>
            <w:pPr>
              <w:spacing w:after="0"/>
              <w:rPr>
                <w:sz w:val="9"/>
                <w:szCs w:val="9"/>
                <w:color w:val="auto"/>
              </w:rPr>
            </w:pPr>
          </w:p>
        </w:tc>
        <w:tc>
          <w:tcPr>
            <w:tcW w:w="740" w:type="dxa"/>
            <w:vAlign w:val="bottom"/>
          </w:tcPr>
          <w:p>
            <w:pPr>
              <w:spacing w:after="0"/>
              <w:rPr>
                <w:sz w:val="9"/>
                <w:szCs w:val="9"/>
                <w:color w:val="auto"/>
              </w:rPr>
            </w:pPr>
          </w:p>
        </w:tc>
        <w:tc>
          <w:tcPr>
            <w:tcW w:w="660" w:type="dxa"/>
            <w:vAlign w:val="bottom"/>
          </w:tcPr>
          <w:p>
            <w:pPr>
              <w:spacing w:after="0"/>
              <w:rPr>
                <w:sz w:val="9"/>
                <w:szCs w:val="9"/>
                <w:color w:val="auto"/>
              </w:rPr>
            </w:pPr>
          </w:p>
        </w:tc>
        <w:tc>
          <w:tcPr>
            <w:tcW w:w="6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40" w:type="dxa"/>
            <w:vAlign w:val="bottom"/>
            <w:gridSpan w:val="3"/>
            <w:vMerge w:val="continue"/>
          </w:tcPr>
          <w:p>
            <w:pPr>
              <w:spacing w:after="0"/>
              <w:rPr>
                <w:sz w:val="9"/>
                <w:szCs w:val="9"/>
                <w:color w:val="auto"/>
              </w:rPr>
            </w:pPr>
          </w:p>
        </w:tc>
        <w:tc>
          <w:tcPr>
            <w:tcW w:w="32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88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Revocable</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8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660" w:type="dxa"/>
            <w:vAlign w:val="bottom"/>
          </w:tcPr>
          <w:p>
            <w:pPr>
              <w:spacing w:after="0"/>
              <w:rPr>
                <w:sz w:val="7"/>
                <w:szCs w:val="7"/>
                <w:color w:val="auto"/>
              </w:rPr>
            </w:pPr>
          </w:p>
        </w:tc>
        <w:tc>
          <w:tcPr>
            <w:tcW w:w="66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spacing w:after="0"/>
              <w:rPr>
                <w:sz w:val="7"/>
                <w:szCs w:val="7"/>
                <w:color w:val="auto"/>
              </w:rPr>
            </w:pPr>
          </w:p>
        </w:tc>
        <w:tc>
          <w:tcPr>
            <w:tcW w:w="540" w:type="dxa"/>
            <w:vAlign w:val="bottom"/>
          </w:tcPr>
          <w:p>
            <w:pPr>
              <w:spacing w:after="0"/>
              <w:rPr>
                <w:sz w:val="7"/>
                <w:szCs w:val="7"/>
                <w:color w:val="auto"/>
              </w:rPr>
            </w:pPr>
          </w:p>
        </w:tc>
        <w:tc>
          <w:tcPr>
            <w:tcW w:w="320" w:type="dxa"/>
            <w:vAlign w:val="bottom"/>
          </w:tcPr>
          <w:p>
            <w:pPr>
              <w:spacing w:after="0"/>
              <w:rPr>
                <w:sz w:val="7"/>
                <w:szCs w:val="7"/>
                <w:color w:val="auto"/>
              </w:rPr>
            </w:pPr>
          </w:p>
        </w:tc>
        <w:tc>
          <w:tcPr>
            <w:tcW w:w="620" w:type="dxa"/>
            <w:vAlign w:val="bottom"/>
          </w:tcPr>
          <w:p>
            <w:pPr>
              <w:spacing w:after="0"/>
              <w:rPr>
                <w:sz w:val="7"/>
                <w:szCs w:val="7"/>
                <w:color w:val="auto"/>
              </w:rPr>
            </w:pPr>
          </w:p>
        </w:tc>
        <w:tc>
          <w:tcPr>
            <w:tcW w:w="88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8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8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Jerry L</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144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Depositary shares</w:t>
            </w:r>
          </w:p>
        </w:tc>
        <w:tc>
          <w:tcPr>
            <w:tcW w:w="10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4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w w:val="94"/>
              </w:rPr>
              <w:t>20,000</w:t>
            </w:r>
          </w:p>
        </w:tc>
        <w:tc>
          <w:tcPr>
            <w:tcW w:w="320" w:type="dxa"/>
            <w:vAlign w:val="bottom"/>
          </w:tcPr>
          <w:p>
            <w:pPr>
              <w:spacing w:after="0"/>
              <w:rPr>
                <w:sz w:val="17"/>
                <w:szCs w:val="17"/>
                <w:color w:val="auto"/>
              </w:rPr>
            </w:pPr>
          </w:p>
        </w:tc>
        <w:tc>
          <w:tcPr>
            <w:tcW w:w="6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McDaniel</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440" w:type="dxa"/>
            <w:vAlign w:val="bottom"/>
            <w:gridSpan w:val="2"/>
            <w:vMerge w:val="continue"/>
          </w:tcPr>
          <w:p>
            <w:pPr>
              <w:spacing w:after="0"/>
              <w:rPr>
                <w:sz w:val="9"/>
                <w:szCs w:val="9"/>
                <w:color w:val="auto"/>
              </w:rPr>
            </w:pPr>
          </w:p>
        </w:tc>
        <w:tc>
          <w:tcPr>
            <w:tcW w:w="10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 w:type="dxa"/>
            <w:vAlign w:val="bottom"/>
          </w:tcPr>
          <w:p>
            <w:pPr>
              <w:spacing w:after="0"/>
              <w:rPr>
                <w:sz w:val="9"/>
                <w:szCs w:val="9"/>
                <w:color w:val="auto"/>
              </w:rPr>
            </w:pPr>
          </w:p>
        </w:tc>
        <w:tc>
          <w:tcPr>
            <w:tcW w:w="740" w:type="dxa"/>
            <w:vAlign w:val="bottom"/>
          </w:tcPr>
          <w:p>
            <w:pPr>
              <w:spacing w:after="0"/>
              <w:rPr>
                <w:sz w:val="9"/>
                <w:szCs w:val="9"/>
                <w:color w:val="auto"/>
              </w:rPr>
            </w:pPr>
          </w:p>
        </w:tc>
        <w:tc>
          <w:tcPr>
            <w:tcW w:w="660" w:type="dxa"/>
            <w:vAlign w:val="bottom"/>
          </w:tcPr>
          <w:p>
            <w:pPr>
              <w:spacing w:after="0"/>
              <w:rPr>
                <w:sz w:val="9"/>
                <w:szCs w:val="9"/>
                <w:color w:val="auto"/>
              </w:rPr>
            </w:pPr>
          </w:p>
        </w:tc>
        <w:tc>
          <w:tcPr>
            <w:tcW w:w="6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40" w:type="dxa"/>
            <w:vAlign w:val="bottom"/>
            <w:gridSpan w:val="3"/>
            <w:vMerge w:val="continue"/>
          </w:tcPr>
          <w:p>
            <w:pPr>
              <w:spacing w:after="0"/>
              <w:rPr>
                <w:sz w:val="9"/>
                <w:szCs w:val="9"/>
                <w:color w:val="auto"/>
              </w:rPr>
            </w:pPr>
          </w:p>
        </w:tc>
        <w:tc>
          <w:tcPr>
            <w:tcW w:w="32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88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Revocable</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8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660" w:type="dxa"/>
            <w:vAlign w:val="bottom"/>
          </w:tcPr>
          <w:p>
            <w:pPr>
              <w:spacing w:after="0"/>
              <w:rPr>
                <w:sz w:val="7"/>
                <w:szCs w:val="7"/>
                <w:color w:val="auto"/>
              </w:rPr>
            </w:pPr>
          </w:p>
        </w:tc>
        <w:tc>
          <w:tcPr>
            <w:tcW w:w="66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spacing w:after="0"/>
              <w:rPr>
                <w:sz w:val="7"/>
                <w:szCs w:val="7"/>
                <w:color w:val="auto"/>
              </w:rPr>
            </w:pPr>
          </w:p>
        </w:tc>
        <w:tc>
          <w:tcPr>
            <w:tcW w:w="540" w:type="dxa"/>
            <w:vAlign w:val="bottom"/>
          </w:tcPr>
          <w:p>
            <w:pPr>
              <w:spacing w:after="0"/>
              <w:rPr>
                <w:sz w:val="7"/>
                <w:szCs w:val="7"/>
                <w:color w:val="auto"/>
              </w:rPr>
            </w:pPr>
          </w:p>
        </w:tc>
        <w:tc>
          <w:tcPr>
            <w:tcW w:w="320" w:type="dxa"/>
            <w:vAlign w:val="bottom"/>
          </w:tcPr>
          <w:p>
            <w:pPr>
              <w:spacing w:after="0"/>
              <w:rPr>
                <w:sz w:val="7"/>
                <w:szCs w:val="7"/>
                <w:color w:val="auto"/>
              </w:rPr>
            </w:pPr>
          </w:p>
        </w:tc>
        <w:tc>
          <w:tcPr>
            <w:tcW w:w="620" w:type="dxa"/>
            <w:vAlign w:val="bottom"/>
          </w:tcPr>
          <w:p>
            <w:pPr>
              <w:spacing w:after="0"/>
              <w:rPr>
                <w:sz w:val="7"/>
                <w:szCs w:val="7"/>
                <w:color w:val="auto"/>
              </w:rPr>
            </w:pPr>
          </w:p>
        </w:tc>
        <w:tc>
          <w:tcPr>
            <w:tcW w:w="88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8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97"/>
        </w:trPr>
        <w:tc>
          <w:tcPr>
            <w:tcW w:w="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tcPr>
          <w:p>
            <w:pPr>
              <w:spacing w:after="0"/>
              <w:rPr>
                <w:sz w:val="8"/>
                <w:szCs w:val="8"/>
                <w:color w:val="auto"/>
              </w:rPr>
            </w:pPr>
          </w:p>
        </w:tc>
        <w:tc>
          <w:tcPr>
            <w:tcW w:w="2820" w:type="dxa"/>
            <w:vAlign w:val="bottom"/>
            <w:tcBorders>
              <w:bottom w:val="single" w:sz="8" w:color="2C2C2C"/>
            </w:tcBorders>
            <w:gridSpan w:val="5"/>
          </w:tcPr>
          <w:p>
            <w:pPr>
              <w:spacing w:after="0"/>
              <w:rPr>
                <w:sz w:val="8"/>
                <w:szCs w:val="8"/>
                <w:color w:val="auto"/>
              </w:rPr>
            </w:pPr>
          </w:p>
        </w:tc>
        <w:tc>
          <w:tcPr>
            <w:tcW w:w="2740" w:type="dxa"/>
            <w:vAlign w:val="bottom"/>
            <w:tcBorders>
              <w:bottom w:val="single" w:sz="8" w:color="2C2C2C"/>
            </w:tcBorders>
            <w:gridSpan w:val="5"/>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540" w:type="dxa"/>
            <w:vAlign w:val="bottom"/>
            <w:tcBorders>
              <w:bottom w:val="single" w:sz="8" w:color="2C2C2C"/>
            </w:tcBorders>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1"/>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40" w:type="dxa"/>
            <w:vAlign w:val="bottom"/>
            <w:tcBorders>
              <w:top w:val="single" w:sz="8" w:color="2C2C2C"/>
            </w:tcBorders>
          </w:tcPr>
          <w:p>
            <w:pPr>
              <w:spacing w:after="0"/>
              <w:rPr>
                <w:sz w:val="18"/>
                <w:szCs w:val="18"/>
                <w:color w:val="auto"/>
              </w:rPr>
            </w:pPr>
          </w:p>
        </w:tc>
        <w:tc>
          <w:tcPr>
            <w:tcW w:w="32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200" w:type="dxa"/>
            <w:vAlign w:val="bottom"/>
            <w:tcBorders>
              <w:top w:val="single" w:sz="8" w:color="2C2C2C"/>
            </w:tcBorders>
          </w:tcPr>
          <w:p>
            <w:pPr>
              <w:spacing w:after="0"/>
              <w:rPr>
                <w:sz w:val="18"/>
                <w:szCs w:val="18"/>
                <w:color w:val="auto"/>
              </w:rPr>
            </w:pPr>
          </w:p>
        </w:tc>
        <w:tc>
          <w:tcPr>
            <w:tcW w:w="56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00" w:type="dxa"/>
            <w:vAlign w:val="bottom"/>
            <w:gridSpan w:val="9"/>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980" w:type="dxa"/>
            <w:vAlign w:val="bottom"/>
            <w:tcBorders>
              <w:bottom w:val="single" w:sz="8" w:color="2C2C2C"/>
            </w:tcBorders>
            <w:gridSpan w:val="2"/>
          </w:tcPr>
          <w:p>
            <w:pPr>
              <w:spacing w:after="0"/>
              <w:rPr>
                <w:sz w:val="2"/>
                <w:szCs w:val="2"/>
                <w:color w:val="auto"/>
              </w:rPr>
            </w:pPr>
          </w:p>
        </w:tc>
        <w:tc>
          <w:tcPr>
            <w:tcW w:w="1440" w:type="dxa"/>
            <w:vAlign w:val="bottom"/>
            <w:tcBorders>
              <w:bottom w:val="single" w:sz="8" w:color="2C2C2C"/>
            </w:tcBorders>
            <w:gridSpan w:val="3"/>
          </w:tcPr>
          <w:p>
            <w:pPr>
              <w:spacing w:after="0"/>
              <w:rPr>
                <w:sz w:val="2"/>
                <w:szCs w:val="2"/>
                <w:color w:val="auto"/>
              </w:rPr>
            </w:pPr>
          </w:p>
        </w:tc>
        <w:tc>
          <w:tcPr>
            <w:tcW w:w="128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68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980" w:type="dxa"/>
            <w:vAlign w:val="bottom"/>
            <w:gridSpan w:val="2"/>
          </w:tcPr>
          <w:p>
            <w:pPr>
              <w:ind w:left="160"/>
              <w:spacing w:after="0"/>
              <w:rPr>
                <w:sz w:val="20"/>
                <w:szCs w:val="20"/>
                <w:color w:val="auto"/>
              </w:rPr>
            </w:pPr>
            <w:r>
              <w:rPr>
                <w:rFonts w:ascii="Arial" w:cs="Arial" w:eastAsia="Arial" w:hAnsi="Arial"/>
                <w:sz w:val="11"/>
                <w:szCs w:val="11"/>
                <w:b w:val="1"/>
                <w:bCs w:val="1"/>
                <w:color w:val="auto"/>
              </w:rPr>
              <w:t>5. Number of</w:t>
            </w:r>
          </w:p>
        </w:tc>
        <w:tc>
          <w:tcPr>
            <w:tcW w:w="144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280" w:type="dxa"/>
            <w:vAlign w:val="bottom"/>
            <w:gridSpan w:val="2"/>
          </w:tcPr>
          <w:p>
            <w:pPr>
              <w:ind w:left="40"/>
              <w:spacing w:after="0"/>
              <w:rPr>
                <w:sz w:val="20"/>
                <w:szCs w:val="20"/>
                <w:color w:val="auto"/>
              </w:rPr>
            </w:pPr>
            <w:r>
              <w:rPr>
                <w:rFonts w:ascii="Arial" w:cs="Arial" w:eastAsia="Arial" w:hAnsi="Arial"/>
                <w:sz w:val="11"/>
                <w:szCs w:val="11"/>
                <w:b w:val="1"/>
                <w:bCs w:val="1"/>
                <w:color w:val="auto"/>
              </w:rPr>
              <w:t>7. Title and Amount</w:t>
            </w: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9. Number of</w:t>
            </w:r>
          </w:p>
        </w:tc>
        <w:tc>
          <w:tcPr>
            <w:tcW w:w="620" w:type="dxa"/>
            <w:vAlign w:val="bottom"/>
          </w:tcPr>
          <w:p>
            <w:pPr>
              <w:ind w:left="100"/>
              <w:spacing w:after="0"/>
              <w:rPr>
                <w:sz w:val="20"/>
                <w:szCs w:val="20"/>
                <w:color w:val="auto"/>
              </w:rPr>
            </w:pPr>
            <w:r>
              <w:rPr>
                <w:rFonts w:ascii="Arial" w:cs="Arial" w:eastAsia="Arial" w:hAnsi="Arial"/>
                <w:sz w:val="11"/>
                <w:szCs w:val="11"/>
                <w:b w:val="1"/>
                <w:bCs w:val="1"/>
                <w:color w:val="auto"/>
              </w:rPr>
              <w:t>10.</w:t>
            </w:r>
          </w:p>
        </w:tc>
        <w:tc>
          <w:tcPr>
            <w:tcW w:w="200" w:type="dxa"/>
            <w:vAlign w:val="bottom"/>
          </w:tcPr>
          <w:p>
            <w:pPr>
              <w:spacing w:after="0"/>
              <w:rPr>
                <w:sz w:val="14"/>
                <w:szCs w:val="14"/>
                <w:color w:val="auto"/>
              </w:rPr>
            </w:pPr>
          </w:p>
        </w:tc>
        <w:tc>
          <w:tcPr>
            <w:tcW w:w="680" w:type="dxa"/>
            <w:vAlign w:val="bottom"/>
            <w:tcBorders>
              <w:right w:val="single" w:sz="8" w:color="2C2C2C"/>
            </w:tcBorders>
            <w:gridSpan w:val="3"/>
          </w:tcPr>
          <w:p>
            <w:pPr>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700" w:type="dxa"/>
            <w:vAlign w:val="bottom"/>
          </w:tcPr>
          <w:p>
            <w:pPr>
              <w:ind w:left="160"/>
              <w:spacing w:after="0"/>
              <w:rPr>
                <w:sz w:val="20"/>
                <w:szCs w:val="20"/>
                <w:color w:val="auto"/>
              </w:rPr>
            </w:pPr>
            <w:r>
              <w:rPr>
                <w:rFonts w:ascii="Arial" w:cs="Arial" w:eastAsia="Arial" w:hAnsi="Arial"/>
                <w:sz w:val="11"/>
                <w:szCs w:val="11"/>
                <w:b w:val="1"/>
                <w:bCs w:val="1"/>
                <w:color w:val="auto"/>
                <w:w w:val="98"/>
              </w:rPr>
              <w:t>Derivative</w:t>
            </w:r>
          </w:p>
        </w:tc>
        <w:tc>
          <w:tcPr>
            <w:tcW w:w="280" w:type="dxa"/>
            <w:vAlign w:val="bottom"/>
          </w:tcPr>
          <w:p>
            <w:pPr>
              <w:spacing w:after="0"/>
              <w:rPr>
                <w:sz w:val="11"/>
                <w:szCs w:val="11"/>
                <w:color w:val="auto"/>
              </w:rPr>
            </w:pPr>
          </w:p>
        </w:tc>
        <w:tc>
          <w:tcPr>
            <w:tcW w:w="144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1280" w:type="dxa"/>
            <w:vAlign w:val="bottom"/>
            <w:gridSpan w:val="2"/>
          </w:tcPr>
          <w:p>
            <w:pPr>
              <w:ind w:left="40"/>
              <w:spacing w:after="0"/>
              <w:rPr>
                <w:sz w:val="20"/>
                <w:szCs w:val="20"/>
                <w:color w:val="auto"/>
              </w:rPr>
            </w:pPr>
            <w:r>
              <w:rPr>
                <w:rFonts w:ascii="Arial" w:cs="Arial" w:eastAsia="Arial" w:hAnsi="Arial"/>
                <w:sz w:val="11"/>
                <w:szCs w:val="11"/>
                <w:b w:val="1"/>
                <w:bCs w:val="1"/>
                <w:color w:val="auto"/>
              </w:rPr>
              <w:t>of Securities</w:t>
            </w: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derivative</w:t>
            </w:r>
          </w:p>
        </w:tc>
        <w:tc>
          <w:tcPr>
            <w:tcW w:w="820" w:type="dxa"/>
            <w:vAlign w:val="bottom"/>
            <w:gridSpan w:val="2"/>
          </w:tcPr>
          <w:p>
            <w:pPr>
              <w:ind w:left="100"/>
              <w:spacing w:after="0"/>
              <w:rPr>
                <w:sz w:val="20"/>
                <w:szCs w:val="20"/>
                <w:color w:val="auto"/>
              </w:rPr>
            </w:pPr>
            <w:r>
              <w:rPr>
                <w:rFonts w:ascii="Arial" w:cs="Arial" w:eastAsia="Arial" w:hAnsi="Arial"/>
                <w:sz w:val="11"/>
                <w:szCs w:val="11"/>
                <w:b w:val="1"/>
                <w:bCs w:val="1"/>
                <w:color w:val="auto"/>
              </w:rPr>
              <w:t>Ownership</w:t>
            </w:r>
          </w:p>
        </w:tc>
        <w:tc>
          <w:tcPr>
            <w:tcW w:w="680" w:type="dxa"/>
            <w:vAlign w:val="bottom"/>
            <w:tcBorders>
              <w:right w:val="single" w:sz="8" w:color="2C2C2C"/>
            </w:tcBorders>
            <w:gridSpan w:val="3"/>
          </w:tcPr>
          <w:p>
            <w:pPr>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00" w:type="dxa"/>
            <w:vAlign w:val="bottom"/>
          </w:tcPr>
          <w:p>
            <w:pPr>
              <w:ind w:left="160"/>
              <w:spacing w:after="0"/>
              <w:rPr>
                <w:sz w:val="20"/>
                <w:szCs w:val="20"/>
                <w:color w:val="auto"/>
              </w:rPr>
            </w:pPr>
            <w:r>
              <w:rPr>
                <w:rFonts w:ascii="Arial" w:cs="Arial" w:eastAsia="Arial" w:hAnsi="Arial"/>
                <w:sz w:val="11"/>
                <w:szCs w:val="11"/>
                <w:b w:val="1"/>
                <w:bCs w:val="1"/>
                <w:color w:val="auto"/>
                <w:w w:val="98"/>
              </w:rPr>
              <w:t>Securities</w:t>
            </w:r>
          </w:p>
        </w:tc>
        <w:tc>
          <w:tcPr>
            <w:tcW w:w="280" w:type="dxa"/>
            <w:vAlign w:val="bottom"/>
          </w:tcPr>
          <w:p>
            <w:pPr>
              <w:spacing w:after="0"/>
              <w:rPr>
                <w:sz w:val="11"/>
                <w:szCs w:val="11"/>
                <w:color w:val="auto"/>
              </w:rPr>
            </w:pPr>
          </w:p>
        </w:tc>
        <w:tc>
          <w:tcPr>
            <w:tcW w:w="144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4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Securities</w:t>
            </w:r>
          </w:p>
        </w:tc>
        <w:tc>
          <w:tcPr>
            <w:tcW w:w="620" w:type="dxa"/>
            <w:vAlign w:val="bottom"/>
          </w:tcPr>
          <w:p>
            <w:pPr>
              <w:ind w:left="100"/>
              <w:spacing w:after="0"/>
              <w:rPr>
                <w:sz w:val="20"/>
                <w:szCs w:val="20"/>
                <w:color w:val="auto"/>
              </w:rPr>
            </w:pPr>
            <w:r>
              <w:rPr>
                <w:rFonts w:ascii="Arial" w:cs="Arial" w:eastAsia="Arial" w:hAnsi="Arial"/>
                <w:sz w:val="11"/>
                <w:szCs w:val="11"/>
                <w:b w:val="1"/>
                <w:bCs w:val="1"/>
                <w:color w:val="auto"/>
              </w:rPr>
              <w:t>Form:</w:t>
            </w:r>
          </w:p>
        </w:tc>
        <w:tc>
          <w:tcPr>
            <w:tcW w:w="200" w:type="dxa"/>
            <w:vAlign w:val="bottom"/>
          </w:tcPr>
          <w:p>
            <w:pPr>
              <w:spacing w:after="0"/>
              <w:rPr>
                <w:sz w:val="11"/>
                <w:szCs w:val="11"/>
                <w:color w:val="auto"/>
              </w:rPr>
            </w:pPr>
          </w:p>
        </w:tc>
        <w:tc>
          <w:tcPr>
            <w:tcW w:w="680" w:type="dxa"/>
            <w:vAlign w:val="bottom"/>
            <w:tcBorders>
              <w:right w:val="single" w:sz="8" w:color="2C2C2C"/>
            </w:tcBorders>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980" w:type="dxa"/>
            <w:vAlign w:val="bottom"/>
            <w:gridSpan w:val="2"/>
          </w:tcPr>
          <w:p>
            <w:pPr>
              <w:ind w:left="160"/>
              <w:spacing w:after="0"/>
              <w:rPr>
                <w:sz w:val="20"/>
                <w:szCs w:val="20"/>
                <w:color w:val="auto"/>
              </w:rPr>
            </w:pPr>
            <w:r>
              <w:rPr>
                <w:rFonts w:ascii="Arial" w:cs="Arial" w:eastAsia="Arial" w:hAnsi="Arial"/>
                <w:sz w:val="11"/>
                <w:szCs w:val="11"/>
                <w:b w:val="1"/>
                <w:bCs w:val="1"/>
                <w:color w:val="auto"/>
              </w:rPr>
              <w:t>Acquired (A)</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80" w:type="dxa"/>
            <w:vAlign w:val="bottom"/>
            <w:gridSpan w:val="2"/>
          </w:tcPr>
          <w:p>
            <w:pPr>
              <w:ind w:left="40"/>
              <w:spacing w:after="0"/>
              <w:rPr>
                <w:sz w:val="20"/>
                <w:szCs w:val="20"/>
                <w:color w:val="auto"/>
              </w:rPr>
            </w:pPr>
            <w:r>
              <w:rPr>
                <w:rFonts w:ascii="Arial" w:cs="Arial" w:eastAsia="Arial" w:hAnsi="Arial"/>
                <w:sz w:val="11"/>
                <w:szCs w:val="11"/>
                <w:b w:val="1"/>
                <w:bCs w:val="1"/>
                <w:color w:val="auto"/>
              </w:rPr>
              <w:t>Derivative Security</w:t>
            </w: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Beneficially</w:t>
            </w:r>
          </w:p>
        </w:tc>
        <w:tc>
          <w:tcPr>
            <w:tcW w:w="620" w:type="dxa"/>
            <w:vAlign w:val="bottom"/>
          </w:tcPr>
          <w:p>
            <w:pPr>
              <w:ind w:left="100"/>
              <w:spacing w:after="0"/>
              <w:rPr>
                <w:sz w:val="20"/>
                <w:szCs w:val="20"/>
                <w:color w:val="auto"/>
              </w:rPr>
            </w:pPr>
            <w:r>
              <w:rPr>
                <w:rFonts w:ascii="Arial" w:cs="Arial" w:eastAsia="Arial" w:hAnsi="Arial"/>
                <w:sz w:val="11"/>
                <w:szCs w:val="11"/>
                <w:b w:val="1"/>
                <w:bCs w:val="1"/>
                <w:color w:val="auto"/>
              </w:rPr>
              <w:t>Direct (D)</w:t>
            </w:r>
          </w:p>
        </w:tc>
        <w:tc>
          <w:tcPr>
            <w:tcW w:w="200" w:type="dxa"/>
            <w:vAlign w:val="bottom"/>
          </w:tcPr>
          <w:p>
            <w:pPr>
              <w:spacing w:after="0"/>
              <w:rPr>
                <w:sz w:val="11"/>
                <w:szCs w:val="11"/>
                <w:color w:val="auto"/>
              </w:rPr>
            </w:pPr>
          </w:p>
        </w:tc>
        <w:tc>
          <w:tcPr>
            <w:tcW w:w="680" w:type="dxa"/>
            <w:vAlign w:val="bottom"/>
            <w:tcBorders>
              <w:right w:val="single" w:sz="8" w:color="2C2C2C"/>
            </w:tcBorders>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gridSpan w:val="2"/>
          </w:tcPr>
          <w:p>
            <w:pPr>
              <w:ind w:left="160"/>
              <w:spacing w:after="0"/>
              <w:rPr>
                <w:sz w:val="20"/>
                <w:szCs w:val="20"/>
                <w:color w:val="auto"/>
              </w:rPr>
            </w:pPr>
            <w:r>
              <w:rPr>
                <w:rFonts w:ascii="Arial" w:cs="Arial" w:eastAsia="Arial" w:hAnsi="Arial"/>
                <w:sz w:val="11"/>
                <w:szCs w:val="11"/>
                <w:b w:val="1"/>
                <w:bCs w:val="1"/>
                <w:color w:val="auto"/>
              </w:rPr>
              <w:t>or Disposed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80" w:type="dxa"/>
            <w:vAlign w:val="bottom"/>
            <w:gridSpan w:val="2"/>
          </w:tcPr>
          <w:p>
            <w:pPr>
              <w:ind w:left="4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ind w:left="40"/>
              <w:spacing w:after="0"/>
              <w:rPr>
                <w:sz w:val="20"/>
                <w:szCs w:val="20"/>
                <w:color w:val="auto"/>
              </w:rPr>
            </w:pPr>
            <w:r>
              <w:rPr>
                <w:rFonts w:ascii="Arial" w:cs="Arial" w:eastAsia="Arial" w:hAnsi="Arial"/>
                <w:sz w:val="11"/>
                <w:szCs w:val="11"/>
                <w:b w:val="1"/>
                <w:bCs w:val="1"/>
                <w:color w:val="auto"/>
              </w:rPr>
              <w:t>Owned</w:t>
            </w:r>
          </w:p>
        </w:tc>
        <w:tc>
          <w:tcPr>
            <w:tcW w:w="320" w:type="dxa"/>
            <w:vAlign w:val="bottom"/>
          </w:tcPr>
          <w:p>
            <w:pPr>
              <w:spacing w:after="0"/>
              <w:rPr>
                <w:sz w:val="11"/>
                <w:szCs w:val="11"/>
                <w:color w:val="auto"/>
              </w:rPr>
            </w:pPr>
          </w:p>
        </w:tc>
        <w:tc>
          <w:tcPr>
            <w:tcW w:w="820" w:type="dxa"/>
            <w:vAlign w:val="bottom"/>
            <w:gridSpan w:val="2"/>
          </w:tcPr>
          <w:p>
            <w:pPr>
              <w:ind w:left="100"/>
              <w:spacing w:after="0"/>
              <w:rPr>
                <w:sz w:val="20"/>
                <w:szCs w:val="20"/>
                <w:color w:val="auto"/>
              </w:rPr>
            </w:pPr>
            <w:r>
              <w:rPr>
                <w:rFonts w:ascii="Arial" w:cs="Arial" w:eastAsia="Arial" w:hAnsi="Arial"/>
                <w:sz w:val="11"/>
                <w:szCs w:val="11"/>
                <w:b w:val="1"/>
                <w:bCs w:val="1"/>
                <w:color w:val="auto"/>
              </w:rPr>
              <w:t>or Indirect</w:t>
            </w:r>
          </w:p>
        </w:tc>
        <w:tc>
          <w:tcPr>
            <w:tcW w:w="680" w:type="dxa"/>
            <w:vAlign w:val="bottom"/>
            <w:tcBorders>
              <w:right w:val="single" w:sz="8" w:color="2C2C2C"/>
            </w:tcBorders>
            <w:gridSpan w:val="3"/>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gridSpan w:val="2"/>
          </w:tcPr>
          <w:p>
            <w:pPr>
              <w:ind w:left="160"/>
              <w:spacing w:after="0"/>
              <w:rPr>
                <w:sz w:val="20"/>
                <w:szCs w:val="20"/>
                <w:color w:val="auto"/>
              </w:rPr>
            </w:pPr>
            <w:r>
              <w:rPr>
                <w:rFonts w:ascii="Arial" w:cs="Arial" w:eastAsia="Arial" w:hAnsi="Arial"/>
                <w:sz w:val="11"/>
                <w:szCs w:val="11"/>
                <w:b w:val="1"/>
                <w:bCs w:val="1"/>
                <w:color w:val="auto"/>
              </w:rPr>
              <w:t>of (D) (Instr.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Following</w:t>
            </w:r>
          </w:p>
        </w:tc>
        <w:tc>
          <w:tcPr>
            <w:tcW w:w="820" w:type="dxa"/>
            <w:vAlign w:val="bottom"/>
            <w:gridSpan w:val="2"/>
          </w:tcPr>
          <w:p>
            <w:pPr>
              <w:ind w:left="100"/>
              <w:spacing w:after="0"/>
              <w:rPr>
                <w:sz w:val="20"/>
                <w:szCs w:val="20"/>
                <w:color w:val="auto"/>
              </w:rPr>
            </w:pPr>
            <w:r>
              <w:rPr>
                <w:rFonts w:ascii="Arial" w:cs="Arial" w:eastAsia="Arial" w:hAnsi="Arial"/>
                <w:sz w:val="11"/>
                <w:szCs w:val="11"/>
                <w:b w:val="1"/>
                <w:bCs w:val="1"/>
                <w:color w:val="auto"/>
              </w:rPr>
              <w:t>(I) (Instr. 4)</w:t>
            </w: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gridSpan w:val="2"/>
          </w:tcPr>
          <w:p>
            <w:pPr>
              <w:ind w:left="160"/>
              <w:spacing w:after="0"/>
              <w:rPr>
                <w:sz w:val="20"/>
                <w:szCs w:val="20"/>
                <w:color w:val="auto"/>
              </w:rPr>
            </w:pPr>
            <w:r>
              <w:rPr>
                <w:rFonts w:ascii="Arial" w:cs="Arial" w:eastAsia="Arial" w:hAnsi="Arial"/>
                <w:sz w:val="11"/>
                <w:szCs w:val="11"/>
                <w:b w:val="1"/>
                <w:bCs w:val="1"/>
                <w:color w:val="auto"/>
              </w:rPr>
              <w:t>3, 4 and 5)</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ind w:left="40"/>
              <w:spacing w:after="0"/>
              <w:rPr>
                <w:sz w:val="20"/>
                <w:szCs w:val="20"/>
                <w:color w:val="auto"/>
              </w:rPr>
            </w:pPr>
            <w:r>
              <w:rPr>
                <w:rFonts w:ascii="Arial" w:cs="Arial" w:eastAsia="Arial" w:hAnsi="Arial"/>
                <w:sz w:val="11"/>
                <w:szCs w:val="11"/>
                <w:b w:val="1"/>
                <w:bCs w:val="1"/>
                <w:color w:val="auto"/>
                <w:w w:val="99"/>
              </w:rPr>
              <w:t>Reported</w:t>
            </w: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86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Transaction(s)</w:t>
            </w: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ind w:left="40"/>
              <w:spacing w:after="0"/>
              <w:rPr>
                <w:sz w:val="20"/>
                <w:szCs w:val="20"/>
                <w:color w:val="auto"/>
              </w:rPr>
            </w:pPr>
            <w:r>
              <w:rPr>
                <w:rFonts w:ascii="Arial" w:cs="Arial" w:eastAsia="Arial" w:hAnsi="Arial"/>
                <w:sz w:val="11"/>
                <w:szCs w:val="11"/>
                <w:b w:val="1"/>
                <w:bCs w:val="1"/>
                <w:color w:val="auto"/>
              </w:rPr>
              <w:t>(Instr. 4)</w:t>
            </w: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spacing w:after="0"/>
              <w:rPr>
                <w:sz w:val="20"/>
                <w:szCs w:val="20"/>
                <w:color w:val="auto"/>
              </w:rPr>
            </w:pPr>
            <w:r>
              <w:rPr>
                <w:rFonts w:ascii="Arial" w:cs="Arial" w:eastAsia="Arial" w:hAnsi="Arial"/>
                <w:sz w:val="11"/>
                <w:szCs w:val="11"/>
                <w:b w:val="1"/>
                <w:bCs w:val="1"/>
                <w:color w:val="auto"/>
              </w:rPr>
              <w:t>Expiration</w:t>
            </w:r>
          </w:p>
        </w:tc>
        <w:tc>
          <w:tcPr>
            <w:tcW w:w="66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tcPr>
          <w:p>
            <w:pPr>
              <w:ind w:left="160"/>
              <w:spacing w:after="0"/>
              <w:rPr>
                <w:sz w:val="20"/>
                <w:szCs w:val="20"/>
                <w:color w:val="auto"/>
              </w:rPr>
            </w:pPr>
            <w:r>
              <w:rPr>
                <w:rFonts w:ascii="Arial" w:cs="Arial" w:eastAsia="Arial" w:hAnsi="Arial"/>
                <w:sz w:val="11"/>
                <w:szCs w:val="11"/>
                <w:b w:val="1"/>
                <w:bCs w:val="1"/>
                <w:color w:val="auto"/>
              </w:rPr>
              <w:t>(A)</w:t>
            </w:r>
          </w:p>
        </w:tc>
        <w:tc>
          <w:tcPr>
            <w:tcW w:w="280" w:type="dxa"/>
            <w:vAlign w:val="bottom"/>
          </w:tcPr>
          <w:p>
            <w:pPr>
              <w:spacing w:after="0"/>
              <w:rPr>
                <w:sz w:val="20"/>
                <w:szCs w:val="20"/>
                <w:color w:val="auto"/>
              </w:rPr>
            </w:pPr>
            <w:r>
              <w:rPr>
                <w:rFonts w:ascii="Arial" w:cs="Arial" w:eastAsia="Arial" w:hAnsi="Arial"/>
                <w:sz w:val="11"/>
                <w:szCs w:val="11"/>
                <w:b w:val="1"/>
                <w:bCs w:val="1"/>
                <w:color w:val="auto"/>
              </w:rPr>
              <w:t>(D)</w:t>
            </w:r>
          </w:p>
        </w:tc>
        <w:tc>
          <w:tcPr>
            <w:tcW w:w="78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660" w:type="dxa"/>
            <w:vAlign w:val="bottom"/>
          </w:tcPr>
          <w:p>
            <w:pPr>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1"/>
                <w:szCs w:val="11"/>
                <w:b w:val="1"/>
                <w:bCs w:val="1"/>
                <w:color w:val="auto"/>
              </w:rPr>
              <w:t>Title</w:t>
            </w:r>
          </w:p>
        </w:tc>
        <w:tc>
          <w:tcPr>
            <w:tcW w:w="620" w:type="dxa"/>
            <w:vAlign w:val="bottom"/>
          </w:tcPr>
          <w:p>
            <w:pPr>
              <w:spacing w:after="0"/>
              <w:rPr>
                <w:sz w:val="20"/>
                <w:szCs w:val="20"/>
                <w:color w:val="auto"/>
              </w:rPr>
            </w:pPr>
            <w:r>
              <w:rPr>
                <w:rFonts w:ascii="Arial" w:cs="Arial" w:eastAsia="Arial" w:hAnsi="Arial"/>
                <w:sz w:val="11"/>
                <w:szCs w:val="11"/>
                <w:b w:val="1"/>
                <w:bCs w:val="1"/>
                <w:color w:val="auto"/>
              </w:rPr>
              <w:t>of Shares</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(4)</w:t>
            </w: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(4)</w:t>
            </w:r>
          </w:p>
        </w:tc>
        <w:tc>
          <w:tcPr>
            <w:tcW w:w="660" w:type="dxa"/>
            <w:vAlign w:val="bottom"/>
            <w:vMerge w:val="restart"/>
          </w:tcPr>
          <w:p>
            <w:pPr>
              <w:ind w:left="240"/>
              <w:spacing w:after="0"/>
              <w:rPr>
                <w:sz w:val="20"/>
                <w:szCs w:val="20"/>
                <w:color w:val="auto"/>
              </w:rPr>
            </w:pPr>
            <w:r>
              <w:rPr>
                <w:rFonts w:ascii="Times New Roman" w:cs="Times New Roman" w:eastAsia="Times New Roman" w:hAnsi="Times New Roman"/>
                <w:sz w:val="11"/>
                <w:szCs w:val="11"/>
                <w:color w:val="008000"/>
              </w:rPr>
              <w:t>(4)</w:t>
            </w:r>
          </w:p>
        </w:tc>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restart"/>
          </w:tcPr>
          <w:p>
            <w:pPr>
              <w:jc w:val="right"/>
              <w:ind w:right="13"/>
              <w:spacing w:after="0"/>
              <w:rPr>
                <w:sz w:val="20"/>
                <w:szCs w:val="20"/>
                <w:color w:val="auto"/>
              </w:rPr>
            </w:pPr>
            <w:r>
              <w:rPr>
                <w:rFonts w:ascii="Times New Roman" w:cs="Times New Roman" w:eastAsia="Times New Roman" w:hAnsi="Times New Roman"/>
                <w:sz w:val="17"/>
                <w:szCs w:val="17"/>
                <w:color w:val="0000FF"/>
                <w:w w:val="94"/>
              </w:rPr>
              <w:t>477.208</w:t>
            </w:r>
          </w:p>
        </w:tc>
        <w:tc>
          <w:tcPr>
            <w:tcW w:w="700" w:type="dxa"/>
            <w:vAlign w:val="bottom"/>
            <w:gridSpan w:val="2"/>
            <w:vMerge w:val="restart"/>
          </w:tcPr>
          <w:p>
            <w:pPr>
              <w:ind w:left="1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26</w:t>
            </w:r>
            <w:r>
              <w:rPr>
                <w:rFonts w:ascii="Times New Roman" w:cs="Times New Roman" w:eastAsia="Times New Roman" w:hAnsi="Times New Roman"/>
                <w:sz w:val="21"/>
                <w:szCs w:val="21"/>
                <w:color w:val="008000"/>
                <w:vertAlign w:val="superscript"/>
              </w:rPr>
              <w:t>(5)</w:t>
            </w:r>
          </w:p>
        </w:tc>
        <w:tc>
          <w:tcPr>
            <w:tcW w:w="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Times New Roman" w:cs="Times New Roman" w:eastAsia="Times New Roman" w:hAnsi="Times New Roman"/>
                <w:sz w:val="13"/>
                <w:szCs w:val="13"/>
                <w:color w:val="0000FF"/>
              </w:rPr>
              <w:t>Share</w:t>
            </w:r>
          </w:p>
        </w:tc>
        <w:tc>
          <w:tcPr>
            <w:tcW w:w="760" w:type="dxa"/>
            <w:vAlign w:val="bottom"/>
            <w:vMerge w:val="continue"/>
          </w:tcPr>
          <w:p>
            <w:pPr>
              <w:spacing w:after="0"/>
              <w:rPr>
                <w:sz w:val="11"/>
                <w:szCs w:val="11"/>
                <w:color w:val="auto"/>
              </w:rPr>
            </w:pPr>
          </w:p>
        </w:tc>
        <w:tc>
          <w:tcPr>
            <w:tcW w:w="1060" w:type="dxa"/>
            <w:vAlign w:val="bottom"/>
          </w:tcPr>
          <w:p>
            <w:pPr>
              <w:jc w:val="right"/>
              <w:ind w:right="161"/>
              <w:spacing w:after="0" w:line="128" w:lineRule="exact"/>
              <w:rPr>
                <w:sz w:val="20"/>
                <w:szCs w:val="20"/>
                <w:color w:val="auto"/>
              </w:rPr>
            </w:pPr>
            <w:r>
              <w:rPr>
                <w:rFonts w:ascii="Times New Roman" w:cs="Times New Roman" w:eastAsia="Times New Roman" w:hAnsi="Times New Roman"/>
                <w:sz w:val="13"/>
                <w:szCs w:val="13"/>
                <w:color w:val="0000FF"/>
              </w:rPr>
              <w:t>06/30/2026</w:t>
            </w:r>
          </w:p>
        </w:tc>
        <w:tc>
          <w:tcPr>
            <w:tcW w:w="1080" w:type="dxa"/>
            <w:vAlign w:val="bottom"/>
          </w:tcPr>
          <w:p>
            <w:pPr>
              <w:spacing w:after="0"/>
              <w:rPr>
                <w:sz w:val="11"/>
                <w:szCs w:val="11"/>
                <w:color w:val="auto"/>
              </w:rPr>
            </w:pPr>
          </w:p>
        </w:tc>
        <w:tc>
          <w:tcPr>
            <w:tcW w:w="720" w:type="dxa"/>
            <w:vAlign w:val="bottom"/>
          </w:tcPr>
          <w:p>
            <w:pPr>
              <w:ind w:left="160"/>
              <w:spacing w:after="0" w:line="128" w:lineRule="exact"/>
              <w:rPr>
                <w:sz w:val="20"/>
                <w:szCs w:val="20"/>
                <w:color w:val="auto"/>
              </w:rPr>
            </w:pPr>
            <w:r>
              <w:rPr>
                <w:rFonts w:ascii="Times New Roman" w:cs="Times New Roman" w:eastAsia="Times New Roman" w:hAnsi="Times New Roman"/>
                <w:sz w:val="13"/>
                <w:szCs w:val="13"/>
                <w:color w:val="0000FF"/>
              </w:rPr>
              <w:t>A</w:t>
            </w:r>
          </w:p>
        </w:tc>
        <w:tc>
          <w:tcPr>
            <w:tcW w:w="700" w:type="dxa"/>
            <w:vAlign w:val="bottom"/>
          </w:tcPr>
          <w:p>
            <w:pPr>
              <w:ind w:left="160"/>
              <w:spacing w:after="0" w:line="128" w:lineRule="exact"/>
              <w:rPr>
                <w:sz w:val="20"/>
                <w:szCs w:val="20"/>
                <w:color w:val="auto"/>
              </w:rPr>
            </w:pPr>
            <w:r>
              <w:rPr>
                <w:rFonts w:ascii="Times New Roman" w:cs="Times New Roman" w:eastAsia="Times New Roman" w:hAnsi="Times New Roman"/>
                <w:sz w:val="13"/>
                <w:szCs w:val="13"/>
                <w:color w:val="0000FF"/>
              </w:rPr>
              <w:t>477.208</w:t>
            </w:r>
          </w:p>
        </w:tc>
        <w:tc>
          <w:tcPr>
            <w:tcW w:w="28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860" w:type="dxa"/>
            <w:vAlign w:val="bottom"/>
            <w:gridSpan w:val="2"/>
          </w:tcPr>
          <w:p>
            <w:pPr>
              <w:jc w:val="right"/>
              <w:ind w:right="43"/>
              <w:spacing w:after="0" w:line="128" w:lineRule="exact"/>
              <w:rPr>
                <w:sz w:val="20"/>
                <w:szCs w:val="20"/>
                <w:color w:val="auto"/>
              </w:rPr>
            </w:pPr>
            <w:r>
              <w:rPr>
                <w:rFonts w:ascii="Times New Roman" w:cs="Times New Roman" w:eastAsia="Times New Roman" w:hAnsi="Times New Roman"/>
                <w:sz w:val="13"/>
                <w:szCs w:val="13"/>
                <w:color w:val="0000FF"/>
              </w:rPr>
              <w:t>38,009.9223</w:t>
            </w:r>
          </w:p>
        </w:tc>
        <w:tc>
          <w:tcPr>
            <w:tcW w:w="620" w:type="dxa"/>
            <w:vAlign w:val="bottom"/>
          </w:tcPr>
          <w:p>
            <w:pPr>
              <w:ind w:left="360"/>
              <w:spacing w:after="0" w:line="128" w:lineRule="exact"/>
              <w:rPr>
                <w:sz w:val="20"/>
                <w:szCs w:val="20"/>
                <w:color w:val="auto"/>
              </w:rPr>
            </w:pPr>
            <w:r>
              <w:rPr>
                <w:rFonts w:ascii="Times New Roman" w:cs="Times New Roman" w:eastAsia="Times New Roman" w:hAnsi="Times New Roman"/>
                <w:sz w:val="13"/>
                <w:szCs w:val="13"/>
                <w:color w:val="0000FF"/>
              </w:rPr>
              <w:t>D</w:t>
            </w: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Equivalent</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60" w:type="dxa"/>
            <w:vAlign w:val="bottom"/>
          </w:tcPr>
          <w:p>
            <w:pPr>
              <w:ind w:left="14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3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(6)</w:t>
            </w: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(6)</w:t>
            </w:r>
          </w:p>
        </w:tc>
        <w:tc>
          <w:tcPr>
            <w:tcW w:w="660" w:type="dxa"/>
            <w:vAlign w:val="bottom"/>
            <w:vMerge w:val="restart"/>
          </w:tcPr>
          <w:p>
            <w:pPr>
              <w:ind w:left="240"/>
              <w:spacing w:after="0"/>
              <w:rPr>
                <w:sz w:val="20"/>
                <w:szCs w:val="20"/>
                <w:color w:val="auto"/>
              </w:rPr>
            </w:pPr>
            <w:r>
              <w:rPr>
                <w:rFonts w:ascii="Times New Roman" w:cs="Times New Roman" w:eastAsia="Times New Roman" w:hAnsi="Times New Roman"/>
                <w:sz w:val="11"/>
                <w:szCs w:val="11"/>
                <w:color w:val="008000"/>
              </w:rPr>
              <w:t>(6)</w:t>
            </w: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restart"/>
          </w:tcPr>
          <w:p>
            <w:pPr>
              <w:jc w:val="right"/>
              <w:ind w:right="93"/>
              <w:spacing w:after="0"/>
              <w:rPr>
                <w:sz w:val="20"/>
                <w:szCs w:val="20"/>
                <w:color w:val="auto"/>
              </w:rPr>
            </w:pPr>
            <w:r>
              <w:rPr>
                <w:rFonts w:ascii="Times New Roman" w:cs="Times New Roman" w:eastAsia="Times New Roman" w:hAnsi="Times New Roman"/>
                <w:sz w:val="17"/>
                <w:szCs w:val="17"/>
                <w:color w:val="0000FF"/>
              </w:rPr>
              <w:t>2,060</w:t>
            </w: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60" w:type="dxa"/>
            <w:vAlign w:val="bottom"/>
            <w:gridSpan w:val="2"/>
            <w:vMerge w:val="restart"/>
          </w:tcPr>
          <w:p>
            <w:pPr>
              <w:jc w:val="right"/>
              <w:ind w:right="223"/>
              <w:spacing w:after="0"/>
              <w:rPr>
                <w:sz w:val="20"/>
                <w:szCs w:val="20"/>
                <w:color w:val="auto"/>
              </w:rPr>
            </w:pPr>
            <w:r>
              <w:rPr>
                <w:rFonts w:ascii="Times New Roman" w:cs="Times New Roman" w:eastAsia="Times New Roman" w:hAnsi="Times New Roman"/>
                <w:sz w:val="13"/>
                <w:szCs w:val="13"/>
                <w:color w:val="0000FF"/>
              </w:rPr>
              <w:t>2,060</w:t>
            </w:r>
          </w:p>
        </w:tc>
        <w:tc>
          <w:tcPr>
            <w:tcW w:w="620" w:type="dxa"/>
            <w:vAlign w:val="bottom"/>
            <w:vMerge w:val="restart"/>
          </w:tcPr>
          <w:p>
            <w:pPr>
              <w:ind w:left="360"/>
              <w:spacing w:after="0"/>
              <w:rPr>
                <w:sz w:val="20"/>
                <w:szCs w:val="20"/>
                <w:color w:val="auto"/>
              </w:rPr>
            </w:pPr>
            <w:r>
              <w:rPr>
                <w:rFonts w:ascii="Times New Roman" w:cs="Times New Roman" w:eastAsia="Times New Roman" w:hAnsi="Times New Roman"/>
                <w:sz w:val="13"/>
                <w:szCs w:val="13"/>
                <w:color w:val="0000FF"/>
              </w:rPr>
              <w:t>D</w:t>
            </w: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w:t>
            </w:r>
          </w:p>
        </w:tc>
        <w:tc>
          <w:tcPr>
            <w:tcW w:w="760" w:type="dxa"/>
            <w:vAlign w:val="bottom"/>
            <w:vMerge w:val="continue"/>
          </w:tcPr>
          <w:p>
            <w:pPr>
              <w:spacing w:after="0"/>
              <w:rPr>
                <w:sz w:val="9"/>
                <w:szCs w:val="9"/>
                <w:color w:val="auto"/>
              </w:rPr>
            </w:pPr>
          </w:p>
        </w:tc>
        <w:tc>
          <w:tcPr>
            <w:tcW w:w="10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80" w:type="dxa"/>
            <w:vAlign w:val="bottom"/>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66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860" w:type="dxa"/>
            <w:vAlign w:val="bottom"/>
            <w:gridSpan w:val="2"/>
            <w:vMerge w:val="continue"/>
          </w:tcPr>
          <w:p>
            <w:pPr>
              <w:spacing w:after="0"/>
              <w:rPr>
                <w:sz w:val="9"/>
                <w:szCs w:val="9"/>
                <w:color w:val="auto"/>
              </w:rPr>
            </w:pPr>
          </w:p>
        </w:tc>
        <w:tc>
          <w:tcPr>
            <w:tcW w:w="62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right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7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7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80" w:type="dxa"/>
            <w:vAlign w:val="bottom"/>
          </w:tcPr>
          <w:p>
            <w:pPr>
              <w:spacing w:after="0"/>
              <w:rPr>
                <w:sz w:val="4"/>
                <w:szCs w:val="4"/>
                <w:color w:val="auto"/>
              </w:rPr>
            </w:pPr>
          </w:p>
        </w:tc>
        <w:tc>
          <w:tcPr>
            <w:tcW w:w="40" w:type="dxa"/>
            <w:vAlign w:val="bottom"/>
          </w:tcPr>
          <w:p>
            <w:pPr>
              <w:spacing w:after="0"/>
              <w:rPr>
                <w:sz w:val="4"/>
                <w:szCs w:val="4"/>
                <w:color w:val="auto"/>
              </w:rPr>
            </w:pPr>
          </w:p>
        </w:tc>
        <w:tc>
          <w:tcPr>
            <w:tcW w:w="740" w:type="dxa"/>
            <w:vAlign w:val="bottom"/>
          </w:tcPr>
          <w:p>
            <w:pPr>
              <w:spacing w:after="0"/>
              <w:rPr>
                <w:sz w:val="4"/>
                <w:szCs w:val="4"/>
                <w:color w:val="auto"/>
              </w:rPr>
            </w:pPr>
          </w:p>
        </w:tc>
        <w:tc>
          <w:tcPr>
            <w:tcW w:w="66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620" w:type="dxa"/>
            <w:vAlign w:val="bottom"/>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tcPr>
          <w:p>
            <w:pPr>
              <w:spacing w:after="0"/>
              <w:rPr>
                <w:sz w:val="4"/>
                <w:szCs w:val="4"/>
                <w:color w:val="auto"/>
              </w:rPr>
            </w:pPr>
          </w:p>
        </w:tc>
        <w:tc>
          <w:tcPr>
            <w:tcW w:w="540" w:type="dxa"/>
            <w:vAlign w:val="bottom"/>
          </w:tcPr>
          <w:p>
            <w:pPr>
              <w:spacing w:after="0"/>
              <w:rPr>
                <w:sz w:val="4"/>
                <w:szCs w:val="4"/>
                <w:color w:val="auto"/>
              </w:rPr>
            </w:pPr>
          </w:p>
        </w:tc>
        <w:tc>
          <w:tcPr>
            <w:tcW w:w="3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0" w:type="dxa"/>
            <w:vAlign w:val="bottom"/>
          </w:tcPr>
          <w:p>
            <w:pPr>
              <w:spacing w:after="0"/>
              <w:rPr>
                <w:sz w:val="4"/>
                <w:szCs w:val="4"/>
                <w:color w:val="auto"/>
              </w:rPr>
            </w:pPr>
          </w:p>
        </w:tc>
        <w:tc>
          <w:tcPr>
            <w:tcW w:w="5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-2000885</wp:posOffset>
            </wp:positionV>
            <wp:extent cx="28575" cy="20066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575" cy="200660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4"/>
          <w:szCs w:val="24"/>
          <w:color w:val="auto"/>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RSU with Immediate vesting schedule</w:t>
      </w:r>
    </w:p>
    <w:p>
      <w:pPr>
        <w:spacing w:after="0" w:line="41"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Annual Director Stock Award with immediate vesting schedule.</w:t>
      </w:r>
    </w:p>
    <w:p>
      <w:pPr>
        <w:spacing w:after="0" w:line="41" w:lineRule="exact"/>
        <w:rPr>
          <w:rFonts w:ascii="Times New Roman" w:cs="Times New Roman" w:eastAsia="Times New Roman" w:hAnsi="Times New Roman"/>
          <w:sz w:val="13"/>
          <w:szCs w:val="13"/>
          <w:color w:val="008000"/>
        </w:rPr>
      </w:pPr>
    </w:p>
    <w:p>
      <w:pPr>
        <w:ind w:left="40" w:right="340"/>
        <w:spacing w:after="0" w:line="250"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disclaims beneficial ownership of these securities except to the extent of his pecuniary interest therein, and the inclusion of these shares in this report shall not be deemed an admission of beneficial ownership of all of the reported shares for purposes of Section 16 or for any other purpose</w:t>
      </w:r>
    </w:p>
    <w:p>
      <w:pPr>
        <w:spacing w:after="0" w:line="19"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common stock equivalent is the economic equivalent of one share of common stock.</w:t>
      </w:r>
    </w:p>
    <w:p>
      <w:pPr>
        <w:spacing w:after="0" w:line="41" w:lineRule="exact"/>
        <w:rPr>
          <w:rFonts w:ascii="Times New Roman" w:cs="Times New Roman" w:eastAsia="Times New Roman" w:hAnsi="Times New Roman"/>
          <w:sz w:val="13"/>
          <w:szCs w:val="13"/>
          <w:color w:val="008000"/>
        </w:rPr>
      </w:pPr>
    </w:p>
    <w:p>
      <w:pPr>
        <w:ind w:left="40" w:right="200"/>
        <w:spacing w:after="0" w:line="238"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common share equivalents acquired by the reporting person in the DDCP pursuant to the reinvestment of dividends received during the quarter on common share equivalents held in the DDCP by the reporting person at the time such dividend was paid on the underlying shares. Common share equivalents received for dividend reinvestments fully vested on the transaction date listed above and become payable upon termination of service as a director.</w:t>
      </w:r>
    </w:p>
    <w:p>
      <w:pPr>
        <w:spacing w:after="0" w:line="26" w:lineRule="exact"/>
        <w:rPr>
          <w:rFonts w:ascii="Times New Roman" w:cs="Times New Roman" w:eastAsia="Times New Roman" w:hAnsi="Times New Roman"/>
          <w:sz w:val="13"/>
          <w:szCs w:val="13"/>
          <w:color w:val="008000"/>
        </w:rPr>
      </w:pPr>
    </w:p>
    <w:p>
      <w:pPr>
        <w:jc w:val="both"/>
        <w:ind w:left="40" w:right="420"/>
        <w:spacing w:after="0" w:line="238"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restricted stock units acquired by the reports person under the 2019 Long-Term Incentive Plan and deferred under the DDCP on the grant date. Each restricted stock unit is the contingent right to receive one share of Issuer common stock. Restricted stock units will fully vest on March 31, 2020 and vested shares will be delivered to the reporting person based on the terms of the DDCP and the reporting persons distribution elections thereunder.</w:t>
      </w:r>
    </w:p>
    <w:p>
      <w:pPr>
        <w:spacing w:after="0" w:line="2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06"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3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6"/>
              </w:rPr>
              <w:t>/s/McDaniel Jerry L</w:t>
            </w:r>
          </w:p>
        </w:tc>
        <w:tc>
          <w:tcPr>
            <w:tcW w:w="860" w:type="dxa"/>
            <w:vAlign w:val="bottom"/>
            <w:gridSpan w:val="2"/>
          </w:tcPr>
          <w:p>
            <w:pPr>
              <w:spacing w:after="0"/>
              <w:rPr>
                <w:sz w:val="16"/>
                <w:szCs w:val="16"/>
                <w:color w:val="auto"/>
              </w:rPr>
            </w:pPr>
          </w:p>
        </w:tc>
        <w:tc>
          <w:tcPr>
            <w:tcW w:w="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5"/>
              </w:rPr>
              <w:t>07/01/2026</w:t>
            </w:r>
          </w:p>
        </w:tc>
        <w:tc>
          <w:tcPr>
            <w:tcW w:w="0" w:type="dxa"/>
            <w:vAlign w:val="bottom"/>
          </w:tcPr>
          <w:p>
            <w:pPr>
              <w:spacing w:after="0"/>
              <w:rPr>
                <w:sz w:val="1"/>
                <w:szCs w:val="1"/>
                <w:color w:val="auto"/>
              </w:rPr>
            </w:pPr>
          </w:p>
        </w:tc>
      </w:tr>
      <w:tr>
        <w:trPr>
          <w:trHeight w:val="235"/>
        </w:trPr>
        <w:tc>
          <w:tcPr>
            <w:tcW w:w="206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7"/>
                <w:szCs w:val="17"/>
                <w:color w:val="0000FF"/>
                <w:w w:val="96"/>
              </w:rPr>
              <w:t>/s/Nathan D. Sturycz, attorney-</w:t>
            </w:r>
          </w:p>
        </w:tc>
        <w:tc>
          <w:tcPr>
            <w:tcW w:w="140" w:type="dxa"/>
            <w:vAlign w:val="bottom"/>
          </w:tcPr>
          <w:p>
            <w:pPr>
              <w:spacing w:after="0"/>
              <w:rPr>
                <w:sz w:val="20"/>
                <w:szCs w:val="20"/>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07/01/2026</w:t>
            </w:r>
          </w:p>
        </w:tc>
        <w:tc>
          <w:tcPr>
            <w:tcW w:w="0" w:type="dxa"/>
            <w:vAlign w:val="bottom"/>
          </w:tcPr>
          <w:p>
            <w:pPr>
              <w:spacing w:after="0"/>
              <w:rPr>
                <w:sz w:val="1"/>
                <w:szCs w:val="1"/>
                <w:color w:val="auto"/>
              </w:rPr>
            </w:pPr>
          </w:p>
        </w:tc>
      </w:tr>
      <w:tr>
        <w:trPr>
          <w:trHeight w:val="87"/>
        </w:trPr>
        <w:tc>
          <w:tcPr>
            <w:tcW w:w="2200" w:type="dxa"/>
            <w:vAlign w:val="bottom"/>
            <w:gridSpan w:val="4"/>
            <w:vMerge w:val="restart"/>
          </w:tcPr>
          <w:p>
            <w:pPr>
              <w:spacing w:after="0" w:line="184" w:lineRule="exact"/>
              <w:rPr>
                <w:sz w:val="20"/>
                <w:szCs w:val="20"/>
                <w:color w:val="auto"/>
              </w:rPr>
            </w:pPr>
            <w:r>
              <w:rPr>
                <w:rFonts w:ascii="Times New Roman" w:cs="Times New Roman" w:eastAsia="Times New Roman" w:hAnsi="Times New Roman"/>
                <w:sz w:val="17"/>
                <w:szCs w:val="17"/>
                <w:color w:val="0000FF"/>
              </w:rPr>
              <w:t>in-fact</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2200" w:type="dxa"/>
            <w:vAlign w:val="bottom"/>
            <w:gridSpan w:val="4"/>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420" w:type="dxa"/>
            <w:vAlign w:val="bottom"/>
            <w:shd w:val="clear" w:color="auto" w:fill="000000"/>
          </w:tcPr>
          <w:p>
            <w:pPr>
              <w:spacing w:after="0" w:line="20" w:lineRule="exact"/>
              <w:rPr>
                <w:sz w:val="1"/>
                <w:szCs w:val="1"/>
                <w:color w:val="auto"/>
              </w:rPr>
            </w:pPr>
          </w:p>
        </w:tc>
        <w:tc>
          <w:tcPr>
            <w:tcW w:w="1780" w:type="dxa"/>
            <w:vAlign w:val="bottom"/>
            <w:gridSpan w:val="3"/>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200" w:type="dxa"/>
            <w:vAlign w:val="bottom"/>
            <w:gridSpan w:val="4"/>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w:t>
      </w:r>
    </w:p>
    <w:p>
      <w:pPr>
        <w:sectPr>
          <w:pgSz w:w="11900" w:h="16838" w:orient="portrait"/>
          <w:cols w:equalWidth="0" w:num="1">
            <w:col w:w="11080"/>
          </w:cols>
          <w:pgMar w:left="460" w:top="216" w:right="359" w:bottom="0" w:gutter="0" w:footer="0" w:header="0"/>
          <w:type w:val="continuous"/>
        </w:sectPr>
      </w:pPr>
    </w:p>
    <w:bookmarkStart w:id="1" w:name="page2"/>
    <w:bookmarkEnd w:id="1"/>
    <w:p>
      <w:pPr>
        <w:spacing w:after="0"/>
        <w:rPr>
          <w:sz w:val="20"/>
          <w:szCs w:val="20"/>
          <w:color w:val="auto"/>
        </w:rPr>
      </w:pPr>
      <w:r>
        <w:rPr>
          <w:rFonts w:ascii="Arial" w:cs="Arial" w:eastAsia="Arial" w:hAnsi="Arial"/>
          <w:sz w:val="13"/>
          <w:szCs w:val="13"/>
          <w:color w:val="auto"/>
        </w:rPr>
        <w:t xml:space="preserve">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4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9959"/>
          </w:cols>
          <w:pgMar w:left="500" w:top="128" w:right="1440" w:bottom="1440" w:gutter="0" w:footer="0" w:header="0"/>
        </w:sectPr>
      </w:pPr>
    </w:p>
    <w:bookmarkStart w:id="2" w:name="page3"/>
    <w:bookmarkEnd w:id="2"/>
    <w:p>
      <w:pPr>
        <w:spacing w:after="0"/>
        <w:tabs>
          <w:tab w:leader="none" w:pos="1860" w:val="left"/>
        </w:tabs>
        <w:rPr>
          <w:sz w:val="20"/>
          <w:szCs w:val="20"/>
          <w:color w:val="auto"/>
        </w:rPr>
      </w:pPr>
      <w:r>
        <w:rPr>
          <w:rFonts w:ascii="Courier New" w:cs="Courier New" w:eastAsia="Courier New" w:hAnsi="Courier New"/>
          <w:sz w:val="17"/>
          <w:szCs w:val="17"/>
          <w:color w:val="auto"/>
        </w:rPr>
        <w:t>POWER OF ATTORNEY</w:t>
      </w:r>
      <w:r>
        <w:rPr>
          <w:sz w:val="20"/>
          <w:szCs w:val="20"/>
          <w:color w:val="auto"/>
        </w:rPr>
        <w:tab/>
      </w:r>
      <w:r>
        <w:rPr>
          <w:rFonts w:ascii="Courier New" w:cs="Courier New" w:eastAsia="Courier New" w:hAnsi="Courier New"/>
          <w:sz w:val="16"/>
          <w:szCs w:val="16"/>
          <w:color w:val="auto"/>
        </w:rPr>
        <w:t>SECTION 16 FILINGS</w:t>
      </w:r>
    </w:p>
    <w:p>
      <w:pPr>
        <w:spacing w:after="0" w:line="28" w:lineRule="exact"/>
        <w:rPr>
          <w:sz w:val="20"/>
          <w:szCs w:val="20"/>
          <w:color w:val="auto"/>
        </w:rPr>
      </w:pPr>
    </w:p>
    <w:p>
      <w:pPr>
        <w:ind w:right="2639"/>
        <w:spacing w:after="0" w:line="238"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each of Nathan D. Sturycz, Stephanie Gurgel, Summer Moorman, and their designees with full power and authority to act alone, as the undersigneds true and lawful attorney-in-fact to:</w:t>
      </w:r>
    </w:p>
    <w:p>
      <w:pPr>
        <w:ind w:right="2439" w:firstLine="2"/>
        <w:spacing w:after="0" w:line="238" w:lineRule="auto"/>
        <w:tabs>
          <w:tab w:leader="none" w:pos="795"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prepare, execute for and on behalf of the undersigned, and submit to the United States Securities and Exchange Commission (the Commission) a Form ID, including amendments thereto, and any other documents necessary or appropriate to obtain codes and passwords enabling the undersigned to make electronic filings with the Commission of reports required by Section 16(a) of the Securities Exchange Act of 1934, as amended (the Exchange Act), or any rule or regulation of the Commission;</w:t>
      </w:r>
    </w:p>
    <w:p>
      <w:pPr>
        <w:ind w:left="800" w:hanging="798"/>
        <w:spacing w:after="0" w:line="238" w:lineRule="auto"/>
        <w:tabs>
          <w:tab w:leader="none" w:pos="80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act as account administrator and to manage the undersigneds EDGAR</w:t>
      </w:r>
    </w:p>
    <w:p>
      <w:pPr>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account;</w:t>
      </w:r>
    </w:p>
    <w:p>
      <w:pPr>
        <w:ind w:right="2539" w:firstLine="2"/>
        <w:spacing w:after="0" w:line="252" w:lineRule="auto"/>
        <w:tabs>
          <w:tab w:leader="none" w:pos="795"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execute for and on behalf of the undersigned, in the undersigneds capacity as a reporting person of Midland States Bancorp, Inc. (the Company), Forms 3, 4 and 5 in accordance with Section 16(a) of the Exchange Act and the rules thereunder, or Forms 144 pursuant to the Exchange Act;</w:t>
      </w:r>
    </w:p>
    <w:p>
      <w:pPr>
        <w:spacing w:after="0" w:line="2" w:lineRule="exact"/>
        <w:rPr>
          <w:rFonts w:ascii="Courier New" w:cs="Courier New" w:eastAsia="Courier New" w:hAnsi="Courier New"/>
          <w:sz w:val="16"/>
          <w:szCs w:val="16"/>
          <w:color w:val="auto"/>
        </w:rPr>
      </w:pPr>
    </w:p>
    <w:p>
      <w:pPr>
        <w:ind w:right="2439" w:firstLine="2"/>
        <w:spacing w:after="0" w:line="238" w:lineRule="auto"/>
        <w:tabs>
          <w:tab w:leader="none" w:pos="795"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maybe necessary or desirable to complete and execute any such Form 3, 4, 5, or Form 144 including any amendment or amendments thereto and file such form with the Commission and the applicable stock exchange or similar authority;</w:t>
      </w:r>
    </w:p>
    <w:p>
      <w:pPr>
        <w:ind w:right="2539" w:firstLine="2"/>
        <w:spacing w:after="0" w:line="238" w:lineRule="auto"/>
        <w:tabs>
          <w:tab w:leader="none" w:pos="894"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seek or obtain, as the undersigneds representative and on the undersigneds behalf, information on transactions in the Companys securities from any third party, including brokers, employee benefit plan administrators and trustees, and the undersigned hereby authorizes any such person to release any such information to the undersigneds attorney-in-fact appointed by this Power of Attorney and approves and ratifies any such release of information; and</w:t>
      </w:r>
    </w:p>
    <w:p>
      <w:pPr>
        <w:ind w:right="2539" w:firstLine="2"/>
        <w:spacing w:after="0" w:line="252" w:lineRule="auto"/>
        <w:tabs>
          <w:tab w:leader="none" w:pos="795"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take any other action of any type whatsoever in connection with the foregoing which, in the opinion of any of such attorney-in-fact, may be of benefit to, in the best interest of, or legally required by, the undersigned, it being understood that the documents executed by any of such attorney-in-fact on behalf of the undersigned pursuant to this Power of Attorney shall be in such form and shall contain such terms and conditions as any of such attorney-in-fact may approve in his or her discretion.</w:t>
      </w:r>
    </w:p>
    <w:p>
      <w:pPr>
        <w:spacing w:after="0" w:line="4" w:lineRule="exact"/>
        <w:rPr>
          <w:rFonts w:ascii="Courier New" w:cs="Courier New" w:eastAsia="Courier New" w:hAnsi="Courier New"/>
          <w:sz w:val="16"/>
          <w:szCs w:val="16"/>
          <w:color w:val="auto"/>
        </w:rPr>
      </w:pPr>
    </w:p>
    <w:p>
      <w:pPr>
        <w:ind w:right="2539"/>
        <w:spacing w:after="0" w:line="252"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undersigned hereby grants to such attorney-in-fact full power and authority to act separately and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any of such attorney-in-fact, or the substitute or substitutes of any of such attorney-in-fact, shall lawfully do or cause to be done by virtue of this Power of Attorney and the rights and powers herein granted. The undersigned acknowledges that the foregoing attorney-in-fact, in serving in such capacity at the request of the undersigned, are not assuming, nor is the Company assuming, any of the undersigneds responsibilities to comply with Section 16 of the Exchange Act.</w:t>
      </w:r>
    </w:p>
    <w:p>
      <w:pPr>
        <w:spacing w:after="0" w:line="8" w:lineRule="exact"/>
        <w:rPr>
          <w:rFonts w:ascii="Courier New" w:cs="Courier New" w:eastAsia="Courier New" w:hAnsi="Courier New"/>
          <w:sz w:val="16"/>
          <w:szCs w:val="16"/>
          <w:color w:val="auto"/>
        </w:rPr>
      </w:pPr>
    </w:p>
    <w:p>
      <w:pPr>
        <w:ind w:right="2639"/>
        <w:spacing w:after="0" w:line="238"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attorney-in-fact.</w:t>
      </w:r>
    </w:p>
    <w:p>
      <w:pPr>
        <w:ind w:right="2539"/>
        <w:spacing w:after="0" w:line="255"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The undersigned agrees to hold the attorney-in-fact, or either one of them, jointly and severally, free and harmless from any and all loss, damage or liability that they, or either one of them, may sustain as a result of any action taken in good faith hereunder and not due to the attorney-in-facts own negligence, misconduct or bad faith.</w:t>
      </w:r>
    </w:p>
    <w:p>
      <w:pPr>
        <w:spacing w:after="0" w:line="93" w:lineRule="exact"/>
        <w:rPr>
          <w:sz w:val="20"/>
          <w:szCs w:val="20"/>
          <w:color w:val="auto"/>
        </w:rPr>
      </w:pPr>
    </w:p>
    <w:p>
      <w:pPr>
        <w:ind w:right="2539"/>
        <w:spacing w:after="0" w:line="346" w:lineRule="auto"/>
        <w:rPr>
          <w:sz w:val="20"/>
          <w:szCs w:val="20"/>
          <w:color w:val="auto"/>
        </w:rPr>
      </w:pPr>
      <w:r>
        <w:rPr>
          <w:rFonts w:ascii="Courier New" w:cs="Courier New" w:eastAsia="Courier New" w:hAnsi="Courier New"/>
          <w:sz w:val="17"/>
          <w:szCs w:val="17"/>
          <w:color w:val="auto"/>
        </w:rPr>
        <w:t>IN WITNESS WHEREOF, the undersigned has caused this Power of Attorney to be executed as of this 5th day of August, 2025.</w:t>
      </w: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Signature:</w:t>
      </w:r>
    </w:p>
    <w:p>
      <w:pPr>
        <w:spacing w:after="0" w:line="28"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7"/>
          <w:szCs w:val="17"/>
          <w:color w:val="auto"/>
        </w:rPr>
        <w:t>Name:</w:t>
      </w:r>
      <w:r>
        <w:rPr>
          <w:sz w:val="20"/>
          <w:szCs w:val="20"/>
          <w:color w:val="auto"/>
        </w:rPr>
        <w:tab/>
      </w:r>
      <w:r>
        <w:rPr>
          <w:rFonts w:ascii="Courier New" w:cs="Courier New" w:eastAsia="Courier New" w:hAnsi="Courier New"/>
          <w:sz w:val="17"/>
          <w:szCs w:val="17"/>
          <w:color w:val="auto"/>
        </w:rPr>
        <w:t>Jerry L. McDaniel</w:t>
      </w:r>
    </w:p>
    <w:sectPr>
      <w:pgSz w:w="11900" w:h="16838" w:orient="portrait"/>
      <w:cols w:equalWidth="0" w:num="1">
        <w:col w:w="9999"/>
      </w:cols>
      <w:pgMar w:left="460" w:top="1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671605" TargetMode="External"/><Relationship Id="rId14" Type="http://schemas.openxmlformats.org/officeDocument/2006/relationships/hyperlink" Target="http://www.sec.gov/cgi-bin/browse-edgar?action=getcompany&amp;CIK=000146602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2026-07-01T11:28:36Z</dcterms:created>
  <dcterms:modified xsi:type="dcterms:W3CDTF">2026-07-01T11:28:36Z</dcterms:modified>
</cp:coreProperties>
</file>